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4B" w:rsidRDefault="00BE50FD">
      <w:pPr>
        <w:pStyle w:val="Corpsdetexte"/>
        <w:ind w:left="622"/>
        <w:rPr>
          <w:rFonts w:ascii="Times New Roman"/>
          <w:sz w:val="20"/>
        </w:rPr>
      </w:pPr>
      <w:r w:rsidRPr="00B97563">
        <w:rPr>
          <w:noProof/>
          <w:lang w:bidi="ar-SA"/>
        </w:rPr>
        <w:drawing>
          <wp:anchor distT="0" distB="0" distL="114300" distR="114300" simplePos="0" relativeHeight="251685888" behindDoc="1" locked="0" layoutInCell="1" allowOverlap="1" wp14:anchorId="40764AB3" wp14:editId="151C813B">
            <wp:simplePos x="0" y="0"/>
            <wp:positionH relativeFrom="margin">
              <wp:posOffset>4514850</wp:posOffset>
            </wp:positionH>
            <wp:positionV relativeFrom="paragraph">
              <wp:posOffset>-352425</wp:posOffset>
            </wp:positionV>
            <wp:extent cx="1947252" cy="1028700"/>
            <wp:effectExtent l="0" t="0" r="0" b="0"/>
            <wp:wrapNone/>
            <wp:docPr id="2" name="Image 2" descr="C:\Users\samu_sec2\Desktop\GetAttachment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u_sec2\Desktop\GetAttachmentThumbn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25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0D" w:rsidRPr="007F090D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83840" behindDoc="1" locked="0" layoutInCell="1" allowOverlap="1" wp14:anchorId="4925A1DF" wp14:editId="43BFCE5D">
            <wp:simplePos x="0" y="0"/>
            <wp:positionH relativeFrom="column">
              <wp:posOffset>1876425</wp:posOffset>
            </wp:positionH>
            <wp:positionV relativeFrom="paragraph">
              <wp:posOffset>-692785</wp:posOffset>
            </wp:positionV>
            <wp:extent cx="2160905" cy="1981200"/>
            <wp:effectExtent l="0" t="0" r="0" b="0"/>
            <wp:wrapNone/>
            <wp:docPr id="3" name="Image 3" descr="C:\Users\samu_sec2\Desktop\07_logoCESU_se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mu_sec2\Desktop\07_logoCESU_se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924">
        <w:rPr>
          <w:noProof/>
          <w:lang w:bidi="ar-SA"/>
        </w:rPr>
        <w:drawing>
          <wp:anchor distT="0" distB="0" distL="114300" distR="114300" simplePos="0" relativeHeight="251679744" behindDoc="1" locked="0" layoutInCell="1" allowOverlap="1" wp14:anchorId="6D95D7C6" wp14:editId="2883C137">
            <wp:simplePos x="0" y="0"/>
            <wp:positionH relativeFrom="column">
              <wp:posOffset>-237964</wp:posOffset>
            </wp:positionH>
            <wp:positionV relativeFrom="paragraph">
              <wp:posOffset>-409575</wp:posOffset>
            </wp:positionV>
            <wp:extent cx="1123950" cy="1104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04B" w:rsidRDefault="00CF204B">
      <w:pPr>
        <w:pStyle w:val="Corpsdetexte"/>
        <w:rPr>
          <w:rFonts w:ascii="Times New Roman"/>
          <w:sz w:val="20"/>
        </w:rPr>
      </w:pPr>
    </w:p>
    <w:p w:rsidR="00CF204B" w:rsidRDefault="00CF204B">
      <w:pPr>
        <w:pStyle w:val="Corpsdetexte"/>
        <w:rPr>
          <w:rFonts w:ascii="Times New Roman"/>
          <w:sz w:val="20"/>
        </w:rPr>
      </w:pPr>
    </w:p>
    <w:p w:rsidR="00771A21" w:rsidRDefault="00771A21" w:rsidP="004D7E6C">
      <w:pPr>
        <w:pStyle w:val="Corpsdetexte"/>
        <w:tabs>
          <w:tab w:val="left" w:pos="8220"/>
        </w:tabs>
        <w:spacing w:before="11"/>
        <w:rPr>
          <w:rFonts w:ascii="Times New Roman"/>
          <w:sz w:val="18"/>
        </w:rPr>
      </w:pPr>
    </w:p>
    <w:p w:rsidR="00771A21" w:rsidRDefault="00771A21" w:rsidP="004D7E6C">
      <w:pPr>
        <w:pStyle w:val="Corpsdetexte"/>
        <w:tabs>
          <w:tab w:val="left" w:pos="8220"/>
        </w:tabs>
        <w:spacing w:before="11"/>
        <w:rPr>
          <w:rFonts w:ascii="Times New Roman"/>
          <w:sz w:val="18"/>
        </w:rPr>
      </w:pPr>
    </w:p>
    <w:p w:rsidR="00771A21" w:rsidRDefault="00771A21" w:rsidP="004D7E6C">
      <w:pPr>
        <w:pStyle w:val="Corpsdetexte"/>
        <w:tabs>
          <w:tab w:val="left" w:pos="8220"/>
        </w:tabs>
        <w:spacing w:before="11"/>
        <w:rPr>
          <w:rFonts w:ascii="Times New Roman"/>
          <w:sz w:val="18"/>
        </w:rPr>
      </w:pPr>
    </w:p>
    <w:p w:rsidR="004D7E6C" w:rsidRPr="00E27F22" w:rsidRDefault="004D7E6C" w:rsidP="004D7E6C">
      <w:pPr>
        <w:rPr>
          <w:rFonts w:asciiTheme="minorHAnsi" w:hAnsiTheme="minorHAnsi"/>
          <w:sz w:val="16"/>
          <w:szCs w:val="16"/>
        </w:rPr>
      </w:pPr>
      <w:r w:rsidRPr="00E27F22">
        <w:rPr>
          <w:rFonts w:asciiTheme="minorHAnsi" w:hAnsiTheme="minorHAnsi"/>
          <w:sz w:val="16"/>
          <w:szCs w:val="16"/>
        </w:rPr>
        <w:t>N° SIRET : 260 711 148 000 15</w:t>
      </w:r>
    </w:p>
    <w:p w:rsidR="007F6824" w:rsidRPr="00E27F22" w:rsidRDefault="007F6824" w:rsidP="007F6824">
      <w:pPr>
        <w:rPr>
          <w:rFonts w:asciiTheme="minorHAnsi" w:hAnsiTheme="minorHAnsi"/>
          <w:sz w:val="16"/>
          <w:szCs w:val="16"/>
        </w:rPr>
      </w:pPr>
      <w:r w:rsidRPr="00E27F22">
        <w:rPr>
          <w:rFonts w:asciiTheme="minorHAnsi" w:hAnsiTheme="minorHAnsi"/>
          <w:sz w:val="16"/>
          <w:szCs w:val="16"/>
        </w:rPr>
        <w:t>N° DECLARATION D’ACTIVITE : 84070106907</w:t>
      </w:r>
    </w:p>
    <w:p w:rsidR="004F311F" w:rsidRDefault="00776ECA" w:rsidP="004D7E6C">
      <w:pPr>
        <w:rPr>
          <w:sz w:val="16"/>
          <w:szCs w:val="16"/>
        </w:rPr>
      </w:pPr>
      <w:r w:rsidRPr="00E27F22">
        <w:rPr>
          <w:rFonts w:asciiTheme="minorHAnsi" w:hAnsiTheme="minorHAnsi"/>
          <w:sz w:val="16"/>
          <w:szCs w:val="16"/>
        </w:rPr>
        <w:t xml:space="preserve">Certifié </w:t>
      </w:r>
      <w:proofErr w:type="spellStart"/>
      <w:r w:rsidRPr="00E27F22">
        <w:rPr>
          <w:rFonts w:asciiTheme="minorHAnsi" w:hAnsiTheme="minorHAnsi"/>
          <w:sz w:val="16"/>
          <w:szCs w:val="16"/>
        </w:rPr>
        <w:t>Datadock</w:t>
      </w:r>
      <w:proofErr w:type="spellEnd"/>
    </w:p>
    <w:p w:rsidR="00F63CB0" w:rsidRDefault="00AC759B" w:rsidP="004D7E6C">
      <w:pPr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108585</wp:posOffset>
                </wp:positionV>
                <wp:extent cx="7105650" cy="885825"/>
                <wp:effectExtent l="0" t="0" r="0" b="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311F" w:rsidRPr="004F311F" w:rsidRDefault="004F311F" w:rsidP="007E4CB5">
                            <w:pPr>
                              <w:pStyle w:val="Corpsdetexte"/>
                              <w:shd w:val="clear" w:color="auto" w:fill="1B8CBF"/>
                              <w:spacing w:before="2"/>
                              <w:jc w:val="center"/>
                              <w:rPr>
                                <w:rFonts w:ascii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D7E6C" w:rsidRPr="00EA33DE" w:rsidRDefault="004D7E6C" w:rsidP="007E4CB5">
                            <w:pPr>
                              <w:pStyle w:val="Corpsdetexte"/>
                              <w:shd w:val="clear" w:color="auto" w:fill="1B8CBF"/>
                              <w:spacing w:before="2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A33DE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Attestation de Formation aux Gestes et Soins d’Urgence de Niveau 1</w:t>
                            </w:r>
                          </w:p>
                          <w:p w:rsidR="001114F2" w:rsidRPr="00EA33DE" w:rsidRDefault="001114F2" w:rsidP="007E4CB5">
                            <w:pPr>
                              <w:pStyle w:val="Corpsdetexte"/>
                              <w:shd w:val="clear" w:color="auto" w:fill="1B8CBF"/>
                              <w:spacing w:before="2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A33DE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AFGSU1</w:t>
                            </w:r>
                          </w:p>
                          <w:p w:rsidR="004F311F" w:rsidRPr="004F311F" w:rsidRDefault="004F311F" w:rsidP="007E4CB5">
                            <w:pPr>
                              <w:pStyle w:val="Corpsdetexte"/>
                              <w:shd w:val="clear" w:color="auto" w:fill="1B8CBF"/>
                              <w:spacing w:before="2"/>
                              <w:jc w:val="center"/>
                              <w:rPr>
                                <w:rFonts w:ascii="Times New Roman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F311F" w:rsidRPr="004D7E6C" w:rsidRDefault="004F311F" w:rsidP="007E4CB5">
                            <w:pPr>
                              <w:pStyle w:val="Corpsdetexte"/>
                              <w:shd w:val="clear" w:color="auto" w:fill="1B8CBF"/>
                              <w:spacing w:before="2"/>
                              <w:jc w:val="center"/>
                              <w:rPr>
                                <w:rFonts w:ascii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29.25pt;margin-top:8.55pt;width:559.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" fillcolor="#dbe5f1 [660]" strokecolor="white [3212]">
                <v:textbox>
                  <w:txbxContent>
                    <w:p w:rsidR="004F311F" w:rsidRPr="004F311F" w:rsidRDefault="004F311F" w:rsidP="007E4CB5">
                      <w:pPr>
                        <w:pStyle w:val="Corpsdetexte"/>
                        <w:shd w:val="clear" w:color="auto" w:fill="1B8CBF"/>
                        <w:spacing w:before="2"/>
                        <w:jc w:val="center"/>
                        <w:rPr>
                          <w:rFonts w:ascii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D7E6C" w:rsidRPr="00EA33DE" w:rsidRDefault="004D7E6C" w:rsidP="007E4CB5">
                      <w:pPr>
                        <w:pStyle w:val="Corpsdetexte"/>
                        <w:shd w:val="clear" w:color="auto" w:fill="1B8CBF"/>
                        <w:spacing w:before="2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A33DE"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Attestation de Formation aux Gestes et Soins d’Urgence de Niveau 1</w:t>
                      </w:r>
                    </w:p>
                    <w:p w:rsidR="001114F2" w:rsidRPr="00EA33DE" w:rsidRDefault="001114F2" w:rsidP="007E4CB5">
                      <w:pPr>
                        <w:pStyle w:val="Corpsdetexte"/>
                        <w:shd w:val="clear" w:color="auto" w:fill="1B8CBF"/>
                        <w:spacing w:before="2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A33DE"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AFGSU1</w:t>
                      </w:r>
                    </w:p>
                    <w:p w:rsidR="004F311F" w:rsidRPr="004F311F" w:rsidRDefault="004F311F" w:rsidP="007E4CB5">
                      <w:pPr>
                        <w:pStyle w:val="Corpsdetexte"/>
                        <w:shd w:val="clear" w:color="auto" w:fill="1B8CBF"/>
                        <w:spacing w:before="2"/>
                        <w:jc w:val="center"/>
                        <w:rPr>
                          <w:rFonts w:ascii="Times New Roman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F311F" w:rsidRPr="004D7E6C" w:rsidRDefault="004F311F" w:rsidP="007E4CB5">
                      <w:pPr>
                        <w:pStyle w:val="Corpsdetexte"/>
                        <w:shd w:val="clear" w:color="auto" w:fill="1B8CBF"/>
                        <w:spacing w:before="2"/>
                        <w:jc w:val="center"/>
                        <w:rPr>
                          <w:rFonts w:ascii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7E6C" w:rsidRDefault="004D7E6C" w:rsidP="00C16ED6">
      <w:pPr>
        <w:rPr>
          <w:rFonts w:ascii="Times New Roman"/>
          <w:sz w:val="20"/>
        </w:rPr>
      </w:pPr>
    </w:p>
    <w:p w:rsidR="004D7E6C" w:rsidRDefault="004D7E6C">
      <w:pPr>
        <w:pStyle w:val="Corpsdetexte"/>
        <w:spacing w:before="2"/>
        <w:rPr>
          <w:rFonts w:ascii="Times New Roman"/>
          <w:sz w:val="20"/>
        </w:rPr>
      </w:pPr>
    </w:p>
    <w:p w:rsidR="004D7E6C" w:rsidRDefault="004D7E6C">
      <w:pPr>
        <w:pStyle w:val="Corpsdetexte"/>
        <w:spacing w:before="2"/>
        <w:rPr>
          <w:rFonts w:ascii="Times New Roman"/>
          <w:sz w:val="20"/>
        </w:rPr>
      </w:pPr>
    </w:p>
    <w:p w:rsidR="004D7E6C" w:rsidRDefault="004D7E6C">
      <w:pPr>
        <w:pStyle w:val="Corpsdetexte"/>
        <w:spacing w:before="2"/>
        <w:rPr>
          <w:rFonts w:ascii="Times New Roman"/>
          <w:sz w:val="20"/>
        </w:rPr>
      </w:pPr>
    </w:p>
    <w:p w:rsidR="00C16ED6" w:rsidRDefault="00C16ED6">
      <w:pPr>
        <w:pStyle w:val="Corpsdetexte"/>
        <w:spacing w:before="2"/>
        <w:rPr>
          <w:rFonts w:ascii="Times New Roman"/>
          <w:sz w:val="20"/>
        </w:rPr>
      </w:pPr>
    </w:p>
    <w:p w:rsidR="00C16ED6" w:rsidRDefault="00C16ED6">
      <w:pPr>
        <w:pStyle w:val="Corpsdetexte"/>
        <w:spacing w:before="2"/>
        <w:rPr>
          <w:rFonts w:ascii="Times New Roman"/>
          <w:sz w:val="20"/>
        </w:rPr>
      </w:pPr>
    </w:p>
    <w:p w:rsidR="004F311F" w:rsidRDefault="00F34403">
      <w:pPr>
        <w:pStyle w:val="Corpsdetexte"/>
        <w:spacing w:before="2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7DCFA1" wp14:editId="32933DBD">
                <wp:simplePos x="0" y="0"/>
                <wp:positionH relativeFrom="column">
                  <wp:posOffset>-371475</wp:posOffset>
                </wp:positionH>
                <wp:positionV relativeFrom="paragraph">
                  <wp:posOffset>2436495</wp:posOffset>
                </wp:positionV>
                <wp:extent cx="1762125" cy="457200"/>
                <wp:effectExtent l="0" t="0" r="9525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59B" w:rsidRDefault="00AC759B" w:rsidP="00AC759B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Dates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 et tarifs</w:t>
                            </w: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 :</w:t>
                            </w: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C759B" w:rsidRPr="00543D10" w:rsidRDefault="00AC759B" w:rsidP="00AC759B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proofErr w:type="gramStart"/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nous</w:t>
                            </w:r>
                            <w:proofErr w:type="gramEnd"/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consulter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DCFA1" id="AutoShape 11" o:spid="_x0000_s1027" style="position:absolute;margin-left:-29.25pt;margin-top:191.85pt;width:138.7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" fillcolor="#dce6f2" stroked="f">
                <v:textbox>
                  <w:txbxContent>
                    <w:p w:rsidR="00AC759B" w:rsidRDefault="00AC759B" w:rsidP="00AC759B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3D10">
                        <w:rPr>
                          <w:rFonts w:asciiTheme="minorHAnsi" w:hAnsiTheme="minorHAnsi"/>
                          <w:color w:val="FFFFFF" w:themeColor="background1"/>
                        </w:rPr>
                        <w:t>Dates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 et tarifs</w:t>
                      </w:r>
                      <w:r w:rsidRPr="00543D10">
                        <w:rPr>
                          <w:rFonts w:asciiTheme="minorHAnsi" w:hAnsiTheme="minorHAnsi"/>
                          <w:color w:val="FFFFFF" w:themeColor="background1"/>
                        </w:rPr>
                        <w:t> :</w:t>
                      </w:r>
                      <w:r w:rsidRPr="00543D1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C759B" w:rsidRPr="00543D10" w:rsidRDefault="00AC759B" w:rsidP="00AC759B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proofErr w:type="gramStart"/>
                      <w:r w:rsidRPr="00543D1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nous</w:t>
                      </w:r>
                      <w:proofErr w:type="gramEnd"/>
                      <w:r w:rsidRPr="00543D1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consulter</w:t>
                      </w:r>
                    </w:p>
                  </w:txbxContent>
                </v:textbox>
              </v:roundrect>
            </w:pict>
          </mc:Fallback>
        </mc:AlternateContent>
      </w:r>
      <w:r w:rsidR="00AC759B"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A3D48" wp14:editId="155DB2D9">
                <wp:simplePos x="0" y="0"/>
                <wp:positionH relativeFrom="column">
                  <wp:posOffset>-360045</wp:posOffset>
                </wp:positionH>
                <wp:positionV relativeFrom="paragraph">
                  <wp:posOffset>3895725</wp:posOffset>
                </wp:positionV>
                <wp:extent cx="1762125" cy="154305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BBB" w:rsidRPr="00543D10" w:rsidRDefault="005D1BBB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Lieu :</w:t>
                            </w:r>
                          </w:p>
                          <w:p w:rsidR="005D1BBB" w:rsidRDefault="005D1BBB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CESU 07 – Résidence hospitalière du </w:t>
                            </w:r>
                            <w:proofErr w:type="spellStart"/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Montoulon</w:t>
                            </w:r>
                            <w:proofErr w:type="spellEnd"/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Rue des anciens combattants d’Afrique du Nord – 07007 Privas</w:t>
                            </w:r>
                          </w:p>
                          <w:p w:rsidR="000754BF" w:rsidRPr="00543D10" w:rsidRDefault="000D33D6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</w:t>
                            </w:r>
                            <w:r w:rsidR="00464CD2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Résidence a</w:t>
                            </w:r>
                            <w:r w:rsidR="000754BF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ccessible aux PMR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margin-left:-28.35pt;margin-top:306.75pt;width:138.75pt;height:1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" fillcolor="#dbe5f1 [660]" stroked="f">
                <v:textbox>
                  <w:txbxContent>
                    <w:p w:rsidR="005D1BBB" w:rsidRPr="00543D10" w:rsidRDefault="005D1BBB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543D10">
                        <w:rPr>
                          <w:rFonts w:asciiTheme="minorHAnsi" w:hAnsiTheme="minorHAnsi"/>
                          <w:color w:val="FFFFFF" w:themeColor="background1"/>
                        </w:rPr>
                        <w:t>Lieu :</w:t>
                      </w:r>
                    </w:p>
                    <w:p w:rsidR="005D1BBB" w:rsidRDefault="005D1BBB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3D1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CESU 07 – Résidence hospitalière du Montoulon Rue des anciens combattants d’Afrique du Nord – 07007 Privas</w:t>
                      </w:r>
                    </w:p>
                    <w:p w:rsidR="000754BF" w:rsidRPr="00543D10" w:rsidRDefault="000D33D6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(</w:t>
                      </w:r>
                      <w:r w:rsidR="00464CD2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Résidence a</w:t>
                      </w:r>
                      <w:r w:rsidR="000754BF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ccessible aux PMR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C759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A2F171" wp14:editId="7415683F">
                <wp:simplePos x="0" y="0"/>
                <wp:positionH relativeFrom="column">
                  <wp:posOffset>-371475</wp:posOffset>
                </wp:positionH>
                <wp:positionV relativeFrom="paragraph">
                  <wp:posOffset>2990215</wp:posOffset>
                </wp:positionV>
                <wp:extent cx="1762125" cy="790575"/>
                <wp:effectExtent l="0" t="0" r="0" b="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59B" w:rsidRPr="0004016B" w:rsidRDefault="00AC759B" w:rsidP="00AC759B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4016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Pour l’adaptation de nos formations aux personnes en situation de handicap merci de nous contacter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margin-left:-29.25pt;margin-top:235.45pt;width:138.75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" fillcolor="#dce6f2" stroked="f">
                <v:textbox>
                  <w:txbxContent>
                    <w:p w:rsidR="00AC759B" w:rsidRPr="0004016B" w:rsidRDefault="00AC759B" w:rsidP="00AC759B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4016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Pour l’adaptation de nos formations aux personnes en situation de handicap merci de nous contacter</w:t>
                      </w:r>
                    </w:p>
                  </w:txbxContent>
                </v:textbox>
              </v:roundrect>
            </w:pict>
          </mc:Fallback>
        </mc:AlternateContent>
      </w:r>
      <w:r w:rsidR="00AC759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4D1DD0" wp14:editId="4D7DA82D">
                <wp:simplePos x="0" y="0"/>
                <wp:positionH relativeFrom="column">
                  <wp:posOffset>-360045</wp:posOffset>
                </wp:positionH>
                <wp:positionV relativeFrom="paragraph">
                  <wp:posOffset>5547360</wp:posOffset>
                </wp:positionV>
                <wp:extent cx="1762125" cy="1047750"/>
                <wp:effectExtent l="0" t="0" r="0" b="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648" w:rsidRPr="00A22DE8" w:rsidRDefault="00B34648" w:rsidP="00B34648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2DE8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Contact :</w:t>
                            </w:r>
                          </w:p>
                          <w:p w:rsidR="00B34648" w:rsidRDefault="00B34648" w:rsidP="00B34648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2DE8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Coordinatrice pédagogique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B34648" w:rsidRPr="00A22DE8" w:rsidRDefault="00B34648" w:rsidP="00B34648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Delphine OLLIVIER</w:t>
                            </w:r>
                          </w:p>
                          <w:p w:rsidR="00B34648" w:rsidRDefault="00B34648" w:rsidP="00B34648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Tél. : 04.75.20.23.38</w:t>
                            </w:r>
                          </w:p>
                          <w:p w:rsidR="00B34648" w:rsidRPr="00A22DE8" w:rsidRDefault="00B34648" w:rsidP="00B34648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Mail : cesu07@ch-privas.fr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D1DD0" id="AutoShape 14" o:spid="_x0000_s1030" style="position:absolute;margin-left:-28.35pt;margin-top:436.8pt;width:138.75pt;height:8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" fillcolor="#dce6f2" stroked="f">
                <v:textbox>
                  <w:txbxContent>
                    <w:p w:rsidR="00B34648" w:rsidRPr="00A22DE8" w:rsidRDefault="00B34648" w:rsidP="00B34648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2DE8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Contact :</w:t>
                      </w:r>
                    </w:p>
                    <w:p w:rsidR="00B34648" w:rsidRDefault="00B34648" w:rsidP="00B34648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2DE8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Coordinatrice pédagogique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 :</w:t>
                      </w:r>
                    </w:p>
                    <w:p w:rsidR="00B34648" w:rsidRPr="00A22DE8" w:rsidRDefault="00B34648" w:rsidP="00B34648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Delphine OLLIVIER</w:t>
                      </w:r>
                    </w:p>
                    <w:p w:rsidR="00B34648" w:rsidRDefault="00B34648" w:rsidP="00B34648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Tél. : 04.75.20.23.38</w:t>
                      </w:r>
                    </w:p>
                    <w:p w:rsidR="00B34648" w:rsidRPr="00A22DE8" w:rsidRDefault="00B34648" w:rsidP="00B34648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Mail : cesu07@ch-privas.fr</w:t>
                      </w:r>
                    </w:p>
                  </w:txbxContent>
                </v:textbox>
              </v:roundrect>
            </w:pict>
          </mc:Fallback>
        </mc:AlternateContent>
      </w:r>
      <w:r w:rsidR="00AC759B"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1833245</wp:posOffset>
                </wp:positionV>
                <wp:extent cx="1762125" cy="504825"/>
                <wp:effectExtent l="0" t="0" r="0" b="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3B5" w:rsidRPr="00543D10" w:rsidRDefault="00DF43B5" w:rsidP="00543D10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Nombre de participants :</w:t>
                            </w:r>
                            <w:r w:rsidRPr="00543D1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10 à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29.25pt;margin-top:144.35pt;width:138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" fillcolor="#dbe5f1 [660]" stroked="f">
                <v:textbox>
                  <w:txbxContent>
                    <w:p w:rsidR="00DF43B5" w:rsidRPr="00543D10" w:rsidRDefault="00DF43B5" w:rsidP="00543D10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543D10">
                        <w:rPr>
                          <w:rFonts w:asciiTheme="minorHAnsi" w:hAnsiTheme="minorHAnsi"/>
                          <w:color w:val="FFFFFF" w:themeColor="background1"/>
                        </w:rPr>
                        <w:t>Nombre de participants :</w:t>
                      </w:r>
                      <w:r w:rsidRPr="00543D1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10 à 12</w:t>
                      </w:r>
                    </w:p>
                  </w:txbxContent>
                </v:textbox>
              </v:roundrect>
            </w:pict>
          </mc:Fallback>
        </mc:AlternateContent>
      </w:r>
      <w:r w:rsidR="00AC759B"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987425</wp:posOffset>
                </wp:positionV>
                <wp:extent cx="1762125" cy="657225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B6C" w:rsidRPr="00F63CB0" w:rsidRDefault="00AA199D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F63CB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Horaires :</w:t>
                            </w:r>
                          </w:p>
                          <w:p w:rsidR="00AA199D" w:rsidRPr="00F63CB0" w:rsidRDefault="00610B6C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09:</w:t>
                            </w:r>
                            <w:proofErr w:type="gramEnd"/>
                            <w:r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00 – 12:30</w:t>
                            </w:r>
                          </w:p>
                          <w:p w:rsidR="00610B6C" w:rsidRPr="00F63CB0" w:rsidRDefault="00F34403" w:rsidP="00543D10">
                            <w:pPr>
                              <w:shd w:val="clear" w:color="auto" w:fill="1B8CBF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13</w:t>
                            </w:r>
                            <w:r w:rsidR="00610B6C"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610B6C"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30 – 17:00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2" style="position:absolute;margin-left:-29.25pt;margin-top:77.75pt;width:138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" fillcolor="#dbe5f1 [660]" stroked="f">
                <v:textbox>
                  <w:txbxContent>
                    <w:p w:rsidR="00610B6C" w:rsidRPr="00F63CB0" w:rsidRDefault="00AA199D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F63CB0">
                        <w:rPr>
                          <w:rFonts w:asciiTheme="minorHAnsi" w:hAnsiTheme="minorHAnsi"/>
                          <w:color w:val="FFFFFF" w:themeColor="background1"/>
                        </w:rPr>
                        <w:t>Horaires :</w:t>
                      </w:r>
                    </w:p>
                    <w:p w:rsidR="00AA199D" w:rsidRPr="00F63CB0" w:rsidRDefault="00610B6C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09:</w:t>
                      </w:r>
                      <w:proofErr w:type="gramEnd"/>
                      <w:r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00 – 12:30</w:t>
                      </w:r>
                    </w:p>
                    <w:p w:rsidR="00610B6C" w:rsidRPr="00F63CB0" w:rsidRDefault="00F34403" w:rsidP="00543D10">
                      <w:pPr>
                        <w:shd w:val="clear" w:color="auto" w:fill="1B8CBF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13</w:t>
                      </w:r>
                      <w:r w:rsidR="00610B6C"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610B6C"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30 – 17:00</w:t>
                      </w:r>
                    </w:p>
                  </w:txbxContent>
                </v:textbox>
              </v:roundrect>
            </w:pict>
          </mc:Fallback>
        </mc:AlternateContent>
      </w:r>
      <w:r w:rsidR="00AC759B"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189230</wp:posOffset>
                </wp:positionV>
                <wp:extent cx="1762125" cy="657225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43B5" w:rsidRPr="00F63CB0" w:rsidRDefault="004F311F" w:rsidP="00543D10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F63CB0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Durée :</w:t>
                            </w:r>
                          </w:p>
                          <w:p w:rsidR="00097FDF" w:rsidRDefault="00A83BB3" w:rsidP="00543D10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14</w:t>
                            </w:r>
                            <w:r w:rsidR="004F311F"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heures</w:t>
                            </w:r>
                            <w:r w:rsidR="004657C0"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réparties sur</w:t>
                            </w:r>
                          </w:p>
                          <w:p w:rsidR="004F311F" w:rsidRPr="00F63CB0" w:rsidRDefault="004657C0" w:rsidP="00543D10">
                            <w:pPr>
                              <w:shd w:val="clear" w:color="auto" w:fill="006699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7FDF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Pr="00F63CB0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3" style="position:absolute;margin-left:-29.25pt;margin-top:14.9pt;width:138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" fillcolor="#dbe5f1 [660]" strokecolor="white [3212]">
                <v:textbox>
                  <w:txbxContent>
                    <w:p w:rsidR="00DF43B5" w:rsidRPr="00F63CB0" w:rsidRDefault="004F311F" w:rsidP="00543D10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F63CB0">
                        <w:rPr>
                          <w:rFonts w:asciiTheme="minorHAnsi" w:hAnsiTheme="minorHAnsi"/>
                          <w:color w:val="FFFFFF" w:themeColor="background1"/>
                        </w:rPr>
                        <w:t>Durée :</w:t>
                      </w:r>
                    </w:p>
                    <w:p w:rsidR="00097FDF" w:rsidRDefault="00A83BB3" w:rsidP="00543D10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14</w:t>
                      </w:r>
                      <w:r w:rsidR="004F311F"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heures</w:t>
                      </w:r>
                      <w:r w:rsidR="004657C0"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réparties sur</w:t>
                      </w:r>
                    </w:p>
                    <w:p w:rsidR="004F311F" w:rsidRPr="00F63CB0" w:rsidRDefault="004657C0" w:rsidP="00543D10">
                      <w:pPr>
                        <w:shd w:val="clear" w:color="auto" w:fill="006699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097FDF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 w:rsidRPr="00F63CB0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 jours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10401" w:type="dxa"/>
        <w:tblLook w:val="04A0" w:firstRow="1" w:lastRow="0" w:firstColumn="1" w:lastColumn="0" w:noHBand="0" w:noVBand="1"/>
      </w:tblPr>
      <w:tblGrid>
        <w:gridCol w:w="2376"/>
        <w:gridCol w:w="8025"/>
      </w:tblGrid>
      <w:tr w:rsidR="004D7E6C" w:rsidTr="008B36B9">
        <w:trPr>
          <w:trHeight w:val="44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D7E6C" w:rsidRDefault="004D7E6C">
            <w:pPr>
              <w:pStyle w:val="Corpsdetexte"/>
              <w:spacing w:before="2"/>
              <w:rPr>
                <w:rFonts w:ascii="Times New Roman"/>
                <w:sz w:val="20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7E6C" w:rsidRPr="001D5850" w:rsidRDefault="00464CD2">
            <w:pPr>
              <w:pStyle w:val="Corpsdetexte"/>
              <w:spacing w:before="2"/>
              <w:rPr>
                <w:rFonts w:asciiTheme="minorHAnsi" w:hAnsiTheme="minorHAnsi"/>
                <w:b/>
                <w:color w:val="1B8CBF"/>
              </w:rPr>
            </w:pPr>
            <w:proofErr w:type="spellStart"/>
            <w:r>
              <w:rPr>
                <w:rFonts w:asciiTheme="minorHAnsi" w:hAnsiTheme="minorHAnsi"/>
                <w:b/>
                <w:color w:val="1B8CBF"/>
              </w:rPr>
              <w:t>Pré-</w:t>
            </w:r>
            <w:proofErr w:type="gramStart"/>
            <w:r>
              <w:rPr>
                <w:rFonts w:asciiTheme="minorHAnsi" w:hAnsiTheme="minorHAnsi"/>
                <w:b/>
                <w:color w:val="1B8CBF"/>
              </w:rPr>
              <w:t>requis</w:t>
            </w:r>
            <w:proofErr w:type="spellEnd"/>
            <w:r>
              <w:rPr>
                <w:rFonts w:asciiTheme="minorHAnsi" w:hAnsiTheme="minorHAnsi"/>
                <w:b/>
                <w:color w:val="1B8CBF"/>
              </w:rPr>
              <w:t xml:space="preserve"> </w:t>
            </w:r>
            <w:r w:rsidR="004D7E6C" w:rsidRPr="001D5850">
              <w:rPr>
                <w:rFonts w:asciiTheme="minorHAnsi" w:hAnsiTheme="minorHAnsi"/>
                <w:b/>
                <w:color w:val="1B8CBF"/>
              </w:rPr>
              <w:t> :</w:t>
            </w:r>
            <w:proofErr w:type="gramEnd"/>
          </w:p>
          <w:p w:rsidR="00A83BB3" w:rsidRPr="00A83BB3" w:rsidRDefault="00A83BB3">
            <w:pPr>
              <w:pStyle w:val="Corpsdetexte"/>
              <w:spacing w:before="2"/>
              <w:rPr>
                <w:rFonts w:ascii="Calibri"/>
                <w:b/>
                <w:color w:val="95B3D7" w:themeColor="accent1" w:themeTint="99"/>
                <w:sz w:val="16"/>
                <w:szCs w:val="16"/>
              </w:rPr>
            </w:pPr>
          </w:p>
          <w:p w:rsidR="004D7E6C" w:rsidRPr="007E2382" w:rsidRDefault="004D7E6C" w:rsidP="007E2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2382">
              <w:rPr>
                <w:rFonts w:asciiTheme="minorHAnsi" w:hAnsiTheme="minorHAnsi"/>
                <w:sz w:val="20"/>
                <w:szCs w:val="20"/>
              </w:rPr>
              <w:t>Personnels, non professionnels de santé, exerçant au sein d’un établissement de santé, d’une structure médico-sociale ou auprès d’un professionnel de santé dans un cabinet libéral, une maison de santé ou un centre de santé.</w:t>
            </w:r>
          </w:p>
          <w:p w:rsidR="00A83BB3" w:rsidRPr="00A83BB3" w:rsidRDefault="00A83BB3" w:rsidP="001E43CA">
            <w:pPr>
              <w:pStyle w:val="Corpsdetexte"/>
              <w:spacing w:before="2"/>
              <w:jc w:val="both"/>
              <w:rPr>
                <w:rFonts w:ascii="Calibri"/>
                <w:sz w:val="16"/>
                <w:szCs w:val="16"/>
              </w:rPr>
            </w:pPr>
          </w:p>
          <w:p w:rsidR="004D7E6C" w:rsidRPr="001D5850" w:rsidRDefault="0035098B" w:rsidP="004D7E6C">
            <w:pPr>
              <w:pStyle w:val="Corpsdetexte"/>
              <w:spacing w:before="2"/>
              <w:rPr>
                <w:rFonts w:asciiTheme="minorHAnsi" w:hAnsiTheme="minorHAnsi"/>
                <w:b/>
                <w:color w:val="1B8CBF"/>
              </w:rPr>
            </w:pPr>
            <w:r w:rsidRPr="001D5850">
              <w:rPr>
                <w:rFonts w:asciiTheme="minorHAnsi" w:hAnsiTheme="minorHAnsi"/>
                <w:b/>
                <w:color w:val="1B8CBF"/>
              </w:rPr>
              <w:t>Textes règlementaires </w:t>
            </w:r>
            <w:r w:rsidR="004D7E6C" w:rsidRPr="001D5850">
              <w:rPr>
                <w:rFonts w:asciiTheme="minorHAnsi" w:hAnsiTheme="minorHAnsi"/>
                <w:b/>
                <w:color w:val="1B8CBF"/>
              </w:rPr>
              <w:t>:</w:t>
            </w:r>
          </w:p>
          <w:p w:rsidR="00A83BB3" w:rsidRPr="00F63CB0" w:rsidRDefault="00A83BB3" w:rsidP="004D7E6C">
            <w:pPr>
              <w:pStyle w:val="Corpsdetexte"/>
              <w:spacing w:before="2"/>
              <w:rPr>
                <w:rFonts w:ascii="Calibri"/>
                <w:b/>
                <w:color w:val="1B8CBF"/>
                <w:sz w:val="16"/>
                <w:szCs w:val="16"/>
              </w:rPr>
            </w:pPr>
          </w:p>
          <w:p w:rsidR="004D7E6C" w:rsidRPr="007E2382" w:rsidRDefault="004D7E6C" w:rsidP="007E2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2382">
              <w:rPr>
                <w:rFonts w:asciiTheme="minorHAnsi" w:hAnsiTheme="minorHAnsi"/>
                <w:sz w:val="20"/>
                <w:szCs w:val="20"/>
              </w:rPr>
              <w:t>Arrêté du 24 avril 2012</w:t>
            </w:r>
            <w:r w:rsidR="007D4E6C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4D7E6C" w:rsidRPr="007E2382" w:rsidRDefault="004D7E6C" w:rsidP="007E238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2382">
              <w:rPr>
                <w:rFonts w:asciiTheme="minorHAnsi" w:hAnsiTheme="minorHAnsi"/>
                <w:sz w:val="20"/>
                <w:szCs w:val="20"/>
              </w:rPr>
              <w:t>Arrêté du 30 décembre 2014 relatif à l’Attestation de Formation aux Gestes et Soins d’Urgence</w:t>
            </w:r>
            <w:r w:rsidR="007D4E6C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4D7E6C" w:rsidRPr="004D7E6C" w:rsidRDefault="004D7E6C" w:rsidP="007E2382">
            <w:pPr>
              <w:jc w:val="both"/>
              <w:rPr>
                <w:rFonts w:ascii="Calibri"/>
              </w:rPr>
            </w:pPr>
            <w:r w:rsidRPr="007E2382">
              <w:rPr>
                <w:rFonts w:asciiTheme="minorHAnsi" w:hAnsiTheme="minorHAnsi"/>
                <w:sz w:val="20"/>
                <w:szCs w:val="20"/>
              </w:rPr>
              <w:t>Arrêté du 1er juillet 2019 modifiant l’arrêté du 30 décembre 2019 relatif à l’Attestation de Formation aux Gestes et Soins d’Urgence</w:t>
            </w:r>
            <w:r w:rsidR="007D4E6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4F311F" w:rsidTr="008B36B9">
        <w:trPr>
          <w:trHeight w:val="44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311F" w:rsidRDefault="004F311F" w:rsidP="004F311F">
            <w:pPr>
              <w:pStyle w:val="Corpsdetexte"/>
              <w:spacing w:before="2"/>
              <w:rPr>
                <w:rFonts w:ascii="Times New Roman"/>
                <w:noProof/>
                <w:sz w:val="20"/>
                <w:lang w:bidi="ar-SA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BB3" w:rsidRPr="00A83BB3" w:rsidRDefault="00A83BB3" w:rsidP="004F311F">
            <w:pPr>
              <w:pStyle w:val="Corpsdetexte"/>
              <w:spacing w:before="2"/>
              <w:rPr>
                <w:rFonts w:asciiTheme="minorHAnsi" w:hAnsiTheme="minorHAnsi"/>
                <w:b/>
                <w:color w:val="95B3D7" w:themeColor="accent1" w:themeTint="99"/>
                <w:sz w:val="16"/>
                <w:szCs w:val="16"/>
              </w:rPr>
            </w:pPr>
          </w:p>
          <w:p w:rsidR="004F311F" w:rsidRPr="001D5850" w:rsidRDefault="004F311F" w:rsidP="004F311F">
            <w:pPr>
              <w:pStyle w:val="Corpsdetexte"/>
              <w:spacing w:before="2"/>
              <w:rPr>
                <w:rFonts w:asciiTheme="minorHAnsi" w:hAnsiTheme="minorHAnsi"/>
                <w:b/>
                <w:color w:val="1B8CBF"/>
              </w:rPr>
            </w:pPr>
            <w:r w:rsidRPr="001D5850">
              <w:rPr>
                <w:rFonts w:asciiTheme="minorHAnsi" w:hAnsiTheme="minorHAnsi"/>
                <w:b/>
                <w:color w:val="1B8CBF"/>
              </w:rPr>
              <w:t>Objectifs</w:t>
            </w:r>
            <w:r w:rsidR="007C723A" w:rsidRPr="001D5850">
              <w:rPr>
                <w:rFonts w:asciiTheme="minorHAnsi" w:hAnsiTheme="minorHAnsi"/>
                <w:b/>
                <w:color w:val="1B8CBF"/>
              </w:rPr>
              <w:t xml:space="preserve"> pédagogiques </w:t>
            </w:r>
            <w:r w:rsidRPr="001D5850">
              <w:rPr>
                <w:rFonts w:asciiTheme="minorHAnsi" w:hAnsiTheme="minorHAnsi"/>
                <w:b/>
                <w:color w:val="1B8CBF"/>
              </w:rPr>
              <w:t xml:space="preserve">: </w:t>
            </w:r>
          </w:p>
          <w:p w:rsidR="00A83BB3" w:rsidRPr="00A83BB3" w:rsidRDefault="00A83BB3" w:rsidP="004F311F">
            <w:pPr>
              <w:pStyle w:val="Corpsdetexte"/>
              <w:spacing w:before="2"/>
              <w:rPr>
                <w:rFonts w:asciiTheme="minorHAnsi" w:hAnsiTheme="minorHAnsi"/>
                <w:b/>
                <w:color w:val="95B3D7" w:themeColor="accent1" w:themeTint="99"/>
                <w:sz w:val="16"/>
                <w:szCs w:val="16"/>
              </w:rPr>
            </w:pPr>
          </w:p>
          <w:p w:rsidR="004F311F" w:rsidRPr="001E43CA" w:rsidRDefault="00507E43" w:rsidP="002C6B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43CA">
              <w:rPr>
                <w:rFonts w:asciiTheme="minorHAnsi" w:hAnsiTheme="minorHAnsi"/>
                <w:sz w:val="20"/>
                <w:szCs w:val="20"/>
              </w:rPr>
              <w:t>L’A</w:t>
            </w:r>
            <w:r w:rsidR="004F311F" w:rsidRPr="001E43CA">
              <w:rPr>
                <w:rFonts w:asciiTheme="minorHAnsi" w:hAnsiTheme="minorHAnsi"/>
                <w:sz w:val="20"/>
                <w:szCs w:val="20"/>
              </w:rPr>
              <w:t xml:space="preserve">ttestation de </w:t>
            </w:r>
            <w:r w:rsidRPr="001E43CA">
              <w:rPr>
                <w:rFonts w:asciiTheme="minorHAnsi" w:hAnsiTheme="minorHAnsi"/>
                <w:sz w:val="20"/>
                <w:szCs w:val="20"/>
              </w:rPr>
              <w:t xml:space="preserve">Formation </w:t>
            </w:r>
            <w:r w:rsidR="004F311F" w:rsidRPr="001E43CA">
              <w:rPr>
                <w:rFonts w:asciiTheme="minorHAnsi" w:hAnsiTheme="minorHAnsi"/>
                <w:sz w:val="20"/>
                <w:szCs w:val="20"/>
              </w:rPr>
              <w:t xml:space="preserve">aux </w:t>
            </w:r>
            <w:r w:rsidRPr="001E43CA">
              <w:rPr>
                <w:rFonts w:asciiTheme="minorHAnsi" w:hAnsiTheme="minorHAnsi"/>
                <w:sz w:val="20"/>
                <w:szCs w:val="20"/>
              </w:rPr>
              <w:t xml:space="preserve">Gestes </w:t>
            </w:r>
            <w:r w:rsidR="004F311F" w:rsidRPr="001E43CA">
              <w:rPr>
                <w:rFonts w:asciiTheme="minorHAnsi" w:hAnsiTheme="minorHAnsi"/>
                <w:sz w:val="20"/>
                <w:szCs w:val="20"/>
              </w:rPr>
              <w:t xml:space="preserve">et </w:t>
            </w:r>
            <w:r w:rsidRPr="001E43CA">
              <w:rPr>
                <w:rFonts w:asciiTheme="minorHAnsi" w:hAnsiTheme="minorHAnsi"/>
                <w:sz w:val="20"/>
                <w:szCs w:val="20"/>
              </w:rPr>
              <w:t xml:space="preserve">Soins d’Urgence (AFGSU) </w:t>
            </w:r>
            <w:r w:rsidR="004F311F" w:rsidRPr="001E43CA">
              <w:rPr>
                <w:rFonts w:asciiTheme="minorHAnsi" w:hAnsiTheme="minorHAnsi"/>
                <w:sz w:val="20"/>
                <w:szCs w:val="20"/>
              </w:rPr>
              <w:t>de niveau 1 a pour objet l’acquisition de connaissances nécessaire</w:t>
            </w:r>
            <w:r w:rsidR="00346424">
              <w:rPr>
                <w:rFonts w:asciiTheme="minorHAnsi" w:hAnsiTheme="minorHAnsi"/>
                <w:sz w:val="20"/>
                <w:szCs w:val="20"/>
              </w:rPr>
              <w:t>s</w:t>
            </w:r>
            <w:r w:rsidR="004F311F" w:rsidRPr="001E43CA">
              <w:rPr>
                <w:rFonts w:asciiTheme="minorHAnsi" w:hAnsiTheme="minorHAnsi"/>
                <w:sz w:val="20"/>
                <w:szCs w:val="20"/>
              </w:rPr>
              <w:t xml:space="preserve"> à :</w:t>
            </w:r>
          </w:p>
          <w:p w:rsidR="004F311F" w:rsidRPr="001E43CA" w:rsidRDefault="004F311F" w:rsidP="002C6B24">
            <w:pPr>
              <w:pStyle w:val="Corpsdetexte"/>
              <w:tabs>
                <w:tab w:val="left" w:pos="182"/>
              </w:tabs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43CA">
              <w:rPr>
                <w:rFonts w:asciiTheme="minorHAnsi" w:hAnsiTheme="minorHAnsi"/>
                <w:sz w:val="20"/>
                <w:szCs w:val="20"/>
              </w:rPr>
              <w:tab/>
              <w:t>1° - L’identification d’une urgence à caractère médical et à sa prise en charge seul ou en équipe en attendant l’arrivée de l’équipe médicale en lien avec les recommandations médicales françaises de bonne pratique ;</w:t>
            </w:r>
          </w:p>
          <w:p w:rsidR="004F311F" w:rsidRPr="001E43CA" w:rsidRDefault="004F311F" w:rsidP="002C6B24">
            <w:pPr>
              <w:pStyle w:val="Corpsdetexte"/>
              <w:tabs>
                <w:tab w:val="left" w:pos="182"/>
              </w:tabs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43CA">
              <w:rPr>
                <w:rFonts w:asciiTheme="minorHAnsi" w:hAnsiTheme="minorHAnsi"/>
                <w:sz w:val="20"/>
                <w:szCs w:val="20"/>
              </w:rPr>
              <w:tab/>
              <w:t>2° - La participation à la réponse à une urgence collective ou une situation sanitaire exceptionnelle.</w:t>
            </w:r>
          </w:p>
          <w:p w:rsidR="004F311F" w:rsidRPr="001E43CA" w:rsidRDefault="004F311F" w:rsidP="004F311F">
            <w:pPr>
              <w:pStyle w:val="Corpsdetexte"/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4F311F" w:rsidRDefault="00731A9D" w:rsidP="001E43CA">
            <w:pPr>
              <w:pStyle w:val="Corpsdetexte"/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L’Attestation de Formation</w:t>
            </w:r>
            <w:r w:rsidR="004F311F" w:rsidRPr="001E43CA">
              <w:rPr>
                <w:rFonts w:asciiTheme="minorHAnsi" w:hAnsiTheme="minorHAnsi"/>
                <w:sz w:val="20"/>
                <w:szCs w:val="20"/>
              </w:rPr>
              <w:t xml:space="preserve"> aux Gestes et Soins d’Urgence de niveau 1 intègre l’ensemble des éléments des référentiels du PSC</w:t>
            </w:r>
            <w:r w:rsidR="00507E43" w:rsidRPr="001E43CA">
              <w:rPr>
                <w:rFonts w:asciiTheme="minorHAnsi" w:hAnsiTheme="minorHAnsi"/>
                <w:sz w:val="20"/>
                <w:szCs w:val="20"/>
              </w:rPr>
              <w:t>1</w:t>
            </w:r>
            <w:r w:rsidR="004F311F" w:rsidRPr="001E43CA">
              <w:rPr>
                <w:rFonts w:asciiTheme="minorHAnsi" w:hAnsiTheme="minorHAnsi"/>
                <w:sz w:val="20"/>
                <w:szCs w:val="20"/>
              </w:rPr>
              <w:t xml:space="preserve"> au titre de l’arrêté du 24 juillet 2007 modifié, ainsi que l’ensemble des éléments contenus dans </w:t>
            </w:r>
            <w:r w:rsidR="00507E43" w:rsidRPr="001E43CA">
              <w:rPr>
                <w:rFonts w:asciiTheme="minorHAnsi" w:hAnsiTheme="minorHAnsi"/>
                <w:sz w:val="20"/>
                <w:szCs w:val="20"/>
              </w:rPr>
              <w:t>les recommandations relatives à l’unité d’enseignement du PSC1 en vigueur. A ce titre, la contextualisation aux structures sanitaires, des techniques enseignées au PSC1 est subordonnée à leur maitrise en situation de sauveteur isolé conformément aux procédures définies dans les recommandations relatives à l’unité d’enseignements PSC1.</w:t>
            </w:r>
          </w:p>
          <w:p w:rsidR="00464CD2" w:rsidRPr="001E43CA" w:rsidRDefault="00464CD2" w:rsidP="001E43CA">
            <w:pPr>
              <w:pStyle w:val="Corpsdetexte"/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07E43" w:rsidRPr="001E43CA" w:rsidRDefault="00507E43" w:rsidP="001E43CA">
            <w:pPr>
              <w:pStyle w:val="Corpsdetexte"/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43CA">
              <w:rPr>
                <w:rFonts w:asciiTheme="minorHAnsi" w:hAnsiTheme="minorHAnsi"/>
                <w:sz w:val="20"/>
                <w:szCs w:val="20"/>
              </w:rPr>
              <w:t>La formation conduisant, après validation, à l’AFGSU de niveau 1 comporte 3 modules :</w:t>
            </w:r>
          </w:p>
          <w:p w:rsidR="00464CD2" w:rsidRDefault="00464CD2" w:rsidP="00507E43">
            <w:pPr>
              <w:pStyle w:val="Corpsdetexte"/>
              <w:tabs>
                <w:tab w:val="left" w:pos="182"/>
              </w:tabs>
              <w:spacing w:before="2"/>
              <w:rPr>
                <w:rFonts w:asciiTheme="minorHAnsi" w:hAnsiTheme="minorHAnsi"/>
                <w:sz w:val="20"/>
                <w:szCs w:val="20"/>
              </w:rPr>
            </w:pPr>
          </w:p>
          <w:p w:rsidR="00507E43" w:rsidRPr="001E43CA" w:rsidRDefault="00507E43" w:rsidP="00507E43">
            <w:pPr>
              <w:pStyle w:val="Corpsdetexte"/>
              <w:tabs>
                <w:tab w:val="left" w:pos="182"/>
              </w:tabs>
              <w:spacing w:before="2"/>
              <w:rPr>
                <w:rFonts w:asciiTheme="minorHAnsi" w:hAnsiTheme="minorHAnsi"/>
                <w:sz w:val="20"/>
                <w:szCs w:val="20"/>
              </w:rPr>
            </w:pPr>
            <w:r w:rsidRPr="001E43CA">
              <w:rPr>
                <w:rFonts w:asciiTheme="minorHAnsi" w:hAnsiTheme="minorHAnsi"/>
                <w:sz w:val="20"/>
                <w:szCs w:val="20"/>
              </w:rPr>
              <w:tab/>
              <w:t xml:space="preserve">1° - un module, d’une durée de </w:t>
            </w:r>
            <w:r w:rsidR="00502E83">
              <w:rPr>
                <w:rFonts w:asciiTheme="minorHAnsi" w:hAnsiTheme="minorHAnsi"/>
                <w:sz w:val="20"/>
                <w:szCs w:val="20"/>
              </w:rPr>
              <w:t>6</w:t>
            </w:r>
            <w:r w:rsidRPr="001E43CA">
              <w:rPr>
                <w:rFonts w:asciiTheme="minorHAnsi" w:hAnsiTheme="minorHAnsi"/>
                <w:sz w:val="20"/>
                <w:szCs w:val="20"/>
              </w:rPr>
              <w:t xml:space="preserve"> heures, sous forme d’un enseignement pratique relatif à la prise en charge des urgences vitales permettant :</w:t>
            </w:r>
          </w:p>
          <w:p w:rsidR="00507E43" w:rsidRPr="001E43CA" w:rsidRDefault="008E1E83" w:rsidP="001E43CA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35098B" w:rsidRPr="001E43CA">
              <w:rPr>
                <w:rFonts w:asciiTheme="minorHAnsi" w:hAnsiTheme="minorHAnsi"/>
                <w:sz w:val="20"/>
                <w:szCs w:val="20"/>
              </w:rPr>
              <w:t>’identifier un danger immédiat dans l’environnement et de mettre en œuvre une protection adaptée ;</w:t>
            </w:r>
          </w:p>
          <w:p w:rsidR="0035098B" w:rsidRDefault="008E1E83" w:rsidP="001E43CA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35098B" w:rsidRPr="001E43CA">
              <w:rPr>
                <w:rFonts w:asciiTheme="minorHAnsi" w:hAnsiTheme="minorHAnsi"/>
                <w:sz w:val="20"/>
                <w:szCs w:val="20"/>
              </w:rPr>
              <w:t>’alerter le Service d’Aide Médicale Urgente (SAMU) numéro d’urgence : 15 ou le numéro interne à l’établissement de santé dédié aux urgences vitale</w:t>
            </w:r>
            <w:r w:rsidR="00136969">
              <w:rPr>
                <w:rFonts w:asciiTheme="minorHAnsi" w:hAnsiTheme="minorHAnsi"/>
                <w:sz w:val="20"/>
                <w:szCs w:val="20"/>
              </w:rPr>
              <w:t>s</w:t>
            </w:r>
            <w:r w:rsidR="0035098B" w:rsidRPr="001E43CA">
              <w:rPr>
                <w:rFonts w:asciiTheme="minorHAnsi" w:hAnsiTheme="minorHAnsi"/>
                <w:sz w:val="20"/>
                <w:szCs w:val="20"/>
              </w:rPr>
              <w:t>, de transmettre les observations et de suivre les conseils donnés. L’apprentissage de l’alerte doit aussi, en situation de sauveteur isolé, comprendre l’usage des autres numéro</w:t>
            </w:r>
            <w:r w:rsidR="00136969">
              <w:rPr>
                <w:rFonts w:asciiTheme="minorHAnsi" w:hAnsiTheme="minorHAnsi"/>
                <w:sz w:val="20"/>
                <w:szCs w:val="20"/>
              </w:rPr>
              <w:t>s</w:t>
            </w:r>
            <w:r w:rsidR="0035098B" w:rsidRPr="001E43CA">
              <w:rPr>
                <w:rFonts w:asciiTheme="minorHAnsi" w:hAnsiTheme="minorHAnsi"/>
                <w:sz w:val="20"/>
                <w:szCs w:val="20"/>
              </w:rPr>
              <w:t xml:space="preserve"> d’urgence : 17, 18, 112, 114 ;</w:t>
            </w:r>
          </w:p>
          <w:p w:rsidR="005D1BBB" w:rsidRPr="004F311F" w:rsidRDefault="005D1BBB" w:rsidP="0027554E">
            <w:pPr>
              <w:pStyle w:val="Corpsdetexte"/>
              <w:rPr>
                <w:rFonts w:asciiTheme="minorHAnsi" w:hAnsiTheme="minorHAnsi"/>
              </w:rPr>
            </w:pPr>
          </w:p>
        </w:tc>
      </w:tr>
    </w:tbl>
    <w:p w:rsidR="00A83BB3" w:rsidRDefault="00A83BB3"/>
    <w:tbl>
      <w:tblPr>
        <w:tblStyle w:val="Grilledutableau"/>
        <w:tblW w:w="10401" w:type="dxa"/>
        <w:tblLook w:val="04A0" w:firstRow="1" w:lastRow="0" w:firstColumn="1" w:lastColumn="0" w:noHBand="0" w:noVBand="1"/>
      </w:tblPr>
      <w:tblGrid>
        <w:gridCol w:w="10401"/>
      </w:tblGrid>
      <w:tr w:rsidR="00A83BB3" w:rsidTr="009C7119">
        <w:trPr>
          <w:trHeight w:val="449"/>
        </w:trPr>
        <w:tc>
          <w:tcPr>
            <w:tcW w:w="10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3BB3" w:rsidRPr="00A83BB3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  <w:r w:rsidR="00A83BB3" w:rsidRPr="00A83BB3">
              <w:rPr>
                <w:rFonts w:asciiTheme="minorHAnsi" w:hAnsiTheme="minorHAnsi"/>
                <w:sz w:val="20"/>
                <w:szCs w:val="20"/>
              </w:rPr>
              <w:t>’identifier l’inconscience et d’assurer la liberté et la protection des voies aériennes d’une personne inconsciente en ventilation spontanée ;</w:t>
            </w:r>
          </w:p>
          <w:p w:rsidR="00A83BB3" w:rsidRPr="001E43CA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 w:rsidRPr="001E43CA">
              <w:rPr>
                <w:rFonts w:asciiTheme="minorHAnsi" w:hAnsiTheme="minorHAnsi"/>
                <w:sz w:val="20"/>
                <w:szCs w:val="20"/>
              </w:rPr>
              <w:t>’identifier un arrêt cardiaque et de réaliser ou de faire réaliser une réanimation cardio-pulmonaire (RCP) de base avec matériel (défibrillateur automatisé externe) ;</w:t>
            </w:r>
          </w:p>
          <w:p w:rsidR="00A83BB3" w:rsidRPr="001E43CA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 w:rsidRPr="001E43CA">
              <w:rPr>
                <w:rFonts w:asciiTheme="minorHAnsi" w:hAnsiTheme="minorHAnsi"/>
                <w:sz w:val="20"/>
                <w:szCs w:val="20"/>
              </w:rPr>
              <w:t>’identifier une obstruction aigüe des voies aériennes et de réaliser les gestes adéquats ;</w:t>
            </w:r>
          </w:p>
          <w:p w:rsidR="00A83BB3" w:rsidRPr="005D1BBB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 w:rsidRPr="001E43CA">
              <w:rPr>
                <w:rFonts w:asciiTheme="minorHAnsi" w:hAnsiTheme="minorHAnsi"/>
                <w:sz w:val="20"/>
                <w:szCs w:val="20"/>
              </w:rPr>
              <w:t>’arrêter une hémorragie externe y compris par la pose d’un garrot en respectant les règles d’hygiène et les règles de protection face à un risque infectieux.</w:t>
            </w:r>
          </w:p>
          <w:p w:rsidR="00A83BB3" w:rsidRPr="00464CD2" w:rsidRDefault="00A83BB3" w:rsidP="00A83BB3">
            <w:pPr>
              <w:pStyle w:val="Corpsdetexte"/>
              <w:spacing w:before="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83BB3" w:rsidRPr="001E43CA" w:rsidRDefault="00A83BB3" w:rsidP="00A83BB3">
            <w:pPr>
              <w:pStyle w:val="Corpsdetexte"/>
              <w:tabs>
                <w:tab w:val="left" w:pos="182"/>
              </w:tabs>
              <w:spacing w:before="2"/>
              <w:rPr>
                <w:rFonts w:asciiTheme="minorHAnsi" w:hAnsiTheme="minorHAnsi"/>
                <w:sz w:val="20"/>
                <w:szCs w:val="20"/>
              </w:rPr>
            </w:pPr>
            <w:r w:rsidRPr="001E43CA"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1E43CA">
              <w:rPr>
                <w:rFonts w:asciiTheme="minorHAnsi" w:hAnsiTheme="minorHAnsi"/>
                <w:sz w:val="20"/>
                <w:szCs w:val="20"/>
              </w:rPr>
              <w:t xml:space="preserve">° - un module, d’une durée de </w:t>
            </w:r>
            <w:r w:rsidR="00502E83">
              <w:rPr>
                <w:rFonts w:asciiTheme="minorHAnsi" w:hAnsiTheme="minorHAnsi"/>
                <w:sz w:val="20"/>
                <w:szCs w:val="20"/>
              </w:rPr>
              <w:t>4 heures 30</w:t>
            </w:r>
            <w:r w:rsidRPr="001E43CA">
              <w:rPr>
                <w:rFonts w:asciiTheme="minorHAnsi" w:hAnsiTheme="minorHAnsi"/>
                <w:sz w:val="20"/>
                <w:szCs w:val="20"/>
              </w:rPr>
              <w:t>, sous forme d’un enseignement pratique relatif à la prise en charge des urgences potentielles permettant :</w:t>
            </w:r>
          </w:p>
          <w:p w:rsidR="00A83BB3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 w:rsidRPr="001E43CA">
              <w:rPr>
                <w:rFonts w:asciiTheme="minorHAnsi" w:hAnsiTheme="minorHAnsi"/>
                <w:sz w:val="20"/>
                <w:szCs w:val="20"/>
              </w:rPr>
              <w:t>’identifier les signes de gravité d’</w:t>
            </w:r>
            <w:r w:rsidR="00A83BB3">
              <w:rPr>
                <w:rFonts w:asciiTheme="minorHAnsi" w:hAnsiTheme="minorHAnsi"/>
                <w:sz w:val="20"/>
                <w:szCs w:val="20"/>
              </w:rPr>
              <w:t>un malaise, d’un traumatisme osseux ou cutané et d’effectuer les gestes adéquats ;</w:t>
            </w:r>
          </w:p>
          <w:p w:rsidR="00A83BB3" w:rsidRPr="001E43CA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 w:rsidRPr="001E43CA">
              <w:rPr>
                <w:rFonts w:asciiTheme="minorHAnsi" w:hAnsiTheme="minorHAnsi"/>
                <w:sz w:val="20"/>
                <w:szCs w:val="20"/>
              </w:rPr>
              <w:t>’identifier les signes de gravité d’une brûlure et d’agir en conséquence ;</w:t>
            </w:r>
          </w:p>
          <w:p w:rsidR="00A83BB3" w:rsidRPr="001E43CA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 w:rsidRPr="001E43CA">
              <w:rPr>
                <w:rFonts w:asciiTheme="minorHAnsi" w:hAnsiTheme="minorHAnsi"/>
                <w:sz w:val="20"/>
                <w:szCs w:val="20"/>
              </w:rPr>
              <w:t xml:space="preserve">’appliquer </w:t>
            </w:r>
            <w:r w:rsidR="00A83BB3">
              <w:rPr>
                <w:rFonts w:asciiTheme="minorHAnsi" w:hAnsiTheme="minorHAnsi"/>
                <w:sz w:val="20"/>
                <w:szCs w:val="20"/>
              </w:rPr>
              <w:t>les règles élémentaires d’hygiène (mesures barrière) ;</w:t>
            </w:r>
          </w:p>
          <w:p w:rsidR="00A83BB3" w:rsidRPr="002B4D80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>
              <w:rPr>
                <w:rFonts w:asciiTheme="minorHAnsi" w:hAnsiTheme="minorHAnsi"/>
                <w:sz w:val="20"/>
                <w:szCs w:val="20"/>
              </w:rPr>
              <w:t>e transmettre un bilan synthétique (vital et circonstanciel) lors de l’alerte et à l’équipe médicale venant en renfort ;</w:t>
            </w:r>
          </w:p>
          <w:p w:rsidR="00A83BB3" w:rsidRPr="00A83BB3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A83BB3">
              <w:rPr>
                <w:rFonts w:asciiTheme="minorHAnsi" w:hAnsiTheme="minorHAnsi"/>
                <w:sz w:val="20"/>
                <w:szCs w:val="20"/>
              </w:rPr>
              <w:t>n l’absence de médecin proche, de demander conseil au SAMU ou d’appeler le numéro interne dédié, de transmettre les observations et</w:t>
            </w:r>
            <w:r w:rsidR="007D4E6C">
              <w:rPr>
                <w:rFonts w:asciiTheme="minorHAnsi" w:hAnsiTheme="minorHAnsi"/>
                <w:sz w:val="20"/>
                <w:szCs w:val="20"/>
              </w:rPr>
              <w:t xml:space="preserve"> de suivre les conseils donnés.</w:t>
            </w:r>
          </w:p>
          <w:p w:rsidR="00A83BB3" w:rsidRPr="00464CD2" w:rsidRDefault="00A83BB3" w:rsidP="00A83BB3">
            <w:pPr>
              <w:pStyle w:val="Corpsdetexte"/>
              <w:rPr>
                <w:rFonts w:asciiTheme="minorHAnsi" w:hAnsiTheme="minorHAnsi"/>
                <w:sz w:val="16"/>
                <w:szCs w:val="16"/>
              </w:rPr>
            </w:pPr>
          </w:p>
          <w:p w:rsidR="00A83BB3" w:rsidRPr="001E43CA" w:rsidRDefault="00A83BB3" w:rsidP="00A83BB3">
            <w:pPr>
              <w:pStyle w:val="Corpsdetexte"/>
              <w:tabs>
                <w:tab w:val="left" w:pos="182"/>
              </w:tabs>
              <w:spacing w:before="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  <w:t>3</w:t>
            </w:r>
            <w:r w:rsidRPr="001E43CA">
              <w:rPr>
                <w:rFonts w:asciiTheme="minorHAnsi" w:hAnsiTheme="minorHAnsi"/>
                <w:sz w:val="20"/>
                <w:szCs w:val="20"/>
              </w:rPr>
              <w:t xml:space="preserve">° - un module, d’une durée de </w:t>
            </w:r>
            <w:r w:rsidR="00502E83">
              <w:rPr>
                <w:rFonts w:asciiTheme="minorHAnsi" w:hAnsiTheme="minorHAnsi"/>
                <w:sz w:val="20"/>
                <w:szCs w:val="20"/>
              </w:rPr>
              <w:t>3 heures 30</w:t>
            </w:r>
            <w:r w:rsidRPr="001E43CA">
              <w:rPr>
                <w:rFonts w:asciiTheme="minorHAnsi" w:hAnsiTheme="minorHAnsi"/>
                <w:sz w:val="20"/>
                <w:szCs w:val="20"/>
              </w:rPr>
              <w:t xml:space="preserve">, sous forme d’un enseignement relatif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aux urgences collectives et aux Situations Sanitaires Exceptionnelles (SSE) permettant : </w:t>
            </w:r>
          </w:p>
          <w:p w:rsidR="00A83BB3" w:rsidRPr="00926ECF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>
              <w:rPr>
                <w:rFonts w:asciiTheme="minorHAnsi" w:hAnsiTheme="minorHAnsi"/>
                <w:sz w:val="20"/>
                <w:szCs w:val="20"/>
              </w:rPr>
              <w:t xml:space="preserve">e comprendre le concept de « SSE » et de connaître l’organisation de la réponse </w:t>
            </w:r>
            <w:r w:rsidR="005B2F8C">
              <w:rPr>
                <w:rFonts w:asciiTheme="minorHAnsi" w:hAnsiTheme="minorHAnsi"/>
                <w:sz w:val="20"/>
                <w:szCs w:val="20"/>
              </w:rPr>
              <w:t xml:space="preserve">du système de santé (dispositif </w:t>
            </w:r>
            <w:r w:rsidR="00A83BB3">
              <w:rPr>
                <w:rFonts w:asciiTheme="minorHAnsi" w:hAnsiTheme="minorHAnsi"/>
                <w:sz w:val="20"/>
                <w:szCs w:val="20"/>
              </w:rPr>
              <w:t>ORSAN) et son articulation avec le dispositif de réponse de la sécurité civile (dispositif ORSEC) ;</w:t>
            </w:r>
          </w:p>
          <w:p w:rsidR="00A83BB3" w:rsidRPr="00926ECF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>
              <w:rPr>
                <w:rFonts w:asciiTheme="minorHAnsi" w:hAnsiTheme="minorHAnsi"/>
                <w:sz w:val="20"/>
                <w:szCs w:val="20"/>
              </w:rPr>
              <w:t>e s’intégrer dans les plans de gestion des SSE des établissements de santé ou médico-sociaux, en fonction de la profession exercée et du lieu d’exercice ;</w:t>
            </w:r>
          </w:p>
          <w:p w:rsidR="00A83BB3" w:rsidRPr="00926ECF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>
              <w:rPr>
                <w:rFonts w:asciiTheme="minorHAnsi" w:hAnsiTheme="minorHAnsi"/>
                <w:sz w:val="20"/>
                <w:szCs w:val="20"/>
              </w:rPr>
              <w:t>’être sensibilisé à l’accueil d’un afflux de blessés notamment par armes de guerre et aux techniques du « damage control » ;</w:t>
            </w:r>
          </w:p>
          <w:p w:rsidR="00A83BB3" w:rsidRPr="00926ECF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>
              <w:rPr>
                <w:rFonts w:asciiTheme="minorHAnsi" w:hAnsiTheme="minorHAnsi"/>
                <w:sz w:val="20"/>
                <w:szCs w:val="20"/>
              </w:rPr>
              <w:t>’être sensibilisé aux risques NRBC-E et aux premières mesures à mettre en œuvre dans ce type de situation (protection et décontamination d’urgence) ;</w:t>
            </w:r>
          </w:p>
          <w:p w:rsidR="00A83BB3" w:rsidRPr="00926ECF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>
              <w:rPr>
                <w:rFonts w:asciiTheme="minorHAnsi" w:hAnsiTheme="minorHAnsi"/>
                <w:sz w:val="20"/>
                <w:szCs w:val="20"/>
              </w:rPr>
              <w:t>’identifier un danger dans l’environnement et d’appliq</w:t>
            </w:r>
            <w:r w:rsidR="005D60E0">
              <w:rPr>
                <w:rFonts w:asciiTheme="minorHAnsi" w:hAnsiTheme="minorHAnsi"/>
                <w:sz w:val="20"/>
                <w:szCs w:val="20"/>
              </w:rPr>
              <w:t>uer les consignes de protection</w:t>
            </w:r>
            <w:r w:rsidR="00A83BB3">
              <w:rPr>
                <w:rFonts w:asciiTheme="minorHAnsi" w:hAnsiTheme="minorHAnsi"/>
                <w:sz w:val="20"/>
                <w:szCs w:val="20"/>
              </w:rPr>
              <w:t xml:space="preserve"> et de sécurité adaptées notamment en cas d’alerte des populations ou lors d’un événement exceptionnel au sein de l’établissement ;</w:t>
            </w:r>
          </w:p>
          <w:p w:rsidR="00A83BB3" w:rsidRPr="00A83BB3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136969">
              <w:rPr>
                <w:rFonts w:asciiTheme="minorHAnsi" w:hAnsiTheme="minorHAnsi"/>
                <w:sz w:val="20"/>
                <w:szCs w:val="20"/>
              </w:rPr>
              <w:t>onnaître</w:t>
            </w:r>
            <w:r w:rsidR="00A83BB3">
              <w:rPr>
                <w:rFonts w:asciiTheme="minorHAnsi" w:hAnsiTheme="minorHAnsi"/>
                <w:sz w:val="20"/>
                <w:szCs w:val="20"/>
              </w:rPr>
              <w:t xml:space="preserve"> les principes de la prise en charge médico-psychologique des victimes, de l’information des proches des victimes et de l’annonce des décès.</w:t>
            </w:r>
          </w:p>
          <w:p w:rsidR="00A83BB3" w:rsidRPr="000D33D6" w:rsidRDefault="00A83BB3" w:rsidP="00A83BB3">
            <w:pPr>
              <w:pStyle w:val="Corpsdetexte"/>
              <w:rPr>
                <w:rFonts w:asciiTheme="minorHAnsi" w:hAnsiTheme="minorHAnsi"/>
                <w:sz w:val="16"/>
                <w:szCs w:val="16"/>
              </w:rPr>
            </w:pPr>
          </w:p>
          <w:p w:rsidR="00A83BB3" w:rsidRDefault="00A83BB3" w:rsidP="00A83BB3">
            <w:pPr>
              <w:pStyle w:val="Corpsdetexte"/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L’enseignement du module est adapté en fonction de la profession des participants et de leur mode d’exercice professionnel.</w:t>
            </w:r>
          </w:p>
          <w:p w:rsidR="00A83BB3" w:rsidRPr="000D33D6" w:rsidRDefault="00A83BB3" w:rsidP="00A83BB3">
            <w:pPr>
              <w:pStyle w:val="Corpsdetexte"/>
              <w:spacing w:before="2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:rsidR="00A83BB3" w:rsidRPr="001D5850" w:rsidRDefault="00A83BB3" w:rsidP="00A83BB3">
            <w:pPr>
              <w:pStyle w:val="Corpsdetexte"/>
              <w:spacing w:before="2"/>
              <w:rPr>
                <w:rFonts w:asciiTheme="minorHAnsi" w:hAnsiTheme="minorHAnsi"/>
                <w:b/>
                <w:color w:val="1B8CBF"/>
              </w:rPr>
            </w:pPr>
            <w:r w:rsidRPr="001D5850">
              <w:rPr>
                <w:rFonts w:asciiTheme="minorHAnsi" w:hAnsiTheme="minorHAnsi"/>
                <w:b/>
                <w:color w:val="1B8CBF"/>
              </w:rPr>
              <w:t xml:space="preserve">Validation de la formation : </w:t>
            </w:r>
          </w:p>
          <w:p w:rsidR="00A83BB3" w:rsidRPr="000D33D6" w:rsidRDefault="00A83BB3" w:rsidP="00A83BB3">
            <w:pPr>
              <w:pStyle w:val="Corpsdetexte"/>
              <w:spacing w:before="2"/>
              <w:rPr>
                <w:rFonts w:asciiTheme="minorHAnsi" w:hAnsiTheme="minorHAnsi"/>
                <w:b/>
                <w:color w:val="95B3D7" w:themeColor="accent1" w:themeTint="99"/>
                <w:sz w:val="12"/>
                <w:szCs w:val="12"/>
              </w:rPr>
            </w:pPr>
          </w:p>
          <w:p w:rsidR="00A83BB3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A83BB3">
              <w:rPr>
                <w:rFonts w:asciiTheme="minorHAnsi" w:hAnsiTheme="minorHAnsi"/>
                <w:sz w:val="20"/>
                <w:szCs w:val="20"/>
              </w:rPr>
              <w:t xml:space="preserve">élivrance d’une Attestation de Formation aux Gestes et Soins d’Urgence de niveau 1 subordonnée à la présence effective </w:t>
            </w:r>
            <w:r w:rsidR="00136969">
              <w:rPr>
                <w:rFonts w:asciiTheme="minorHAnsi" w:hAnsiTheme="minorHAnsi"/>
                <w:sz w:val="20"/>
                <w:szCs w:val="20"/>
              </w:rPr>
              <w:t>à</w:t>
            </w:r>
            <w:r w:rsidR="00A83BB3">
              <w:rPr>
                <w:rFonts w:asciiTheme="minorHAnsi" w:hAnsiTheme="minorHAnsi"/>
                <w:sz w:val="20"/>
                <w:szCs w:val="20"/>
              </w:rPr>
              <w:t xml:space="preserve"> la totalité des modules</w:t>
            </w:r>
            <w:r w:rsidR="007D4E6C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776ECA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731A9D">
              <w:rPr>
                <w:rFonts w:asciiTheme="minorHAnsi" w:hAnsiTheme="minorHAnsi"/>
                <w:sz w:val="20"/>
                <w:szCs w:val="20"/>
              </w:rPr>
              <w:t xml:space="preserve">alidité </w:t>
            </w:r>
            <w:r w:rsidR="00776ECA">
              <w:rPr>
                <w:rFonts w:asciiTheme="minorHAnsi" w:hAnsiTheme="minorHAnsi"/>
                <w:sz w:val="20"/>
                <w:szCs w:val="20"/>
              </w:rPr>
              <w:t xml:space="preserve">d’une durée de </w:t>
            </w:r>
            <w:r w:rsidR="00A83BB3">
              <w:rPr>
                <w:rFonts w:asciiTheme="minorHAnsi" w:hAnsiTheme="minorHAnsi"/>
                <w:sz w:val="20"/>
                <w:szCs w:val="20"/>
              </w:rPr>
              <w:t xml:space="preserve">4 ans </w:t>
            </w:r>
            <w:r w:rsidR="00776ECA">
              <w:rPr>
                <w:rFonts w:asciiTheme="minorHAnsi" w:hAnsiTheme="minorHAnsi"/>
                <w:sz w:val="20"/>
                <w:szCs w:val="20"/>
              </w:rPr>
              <w:t>après l’obtention de l’attestation</w:t>
            </w:r>
            <w:r w:rsidR="007D4E6C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A83BB3" w:rsidRDefault="008E1E8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776ECA">
              <w:rPr>
                <w:rFonts w:asciiTheme="minorHAnsi" w:hAnsiTheme="minorHAnsi"/>
                <w:sz w:val="20"/>
                <w:szCs w:val="20"/>
              </w:rPr>
              <w:t>ctualisation des connaissanc</w:t>
            </w:r>
            <w:r w:rsidR="009541E5">
              <w:rPr>
                <w:rFonts w:asciiTheme="minorHAnsi" w:hAnsiTheme="minorHAnsi"/>
                <w:sz w:val="20"/>
                <w:szCs w:val="20"/>
              </w:rPr>
              <w:t>es, d’une durée de 7 heures, avant la fin de la 4</w:t>
            </w:r>
            <w:r w:rsidR="009541E5" w:rsidRPr="009541E5">
              <w:rPr>
                <w:rFonts w:asciiTheme="minorHAnsi" w:hAnsiTheme="minorHAnsi"/>
                <w:sz w:val="20"/>
                <w:szCs w:val="20"/>
                <w:vertAlign w:val="superscript"/>
              </w:rPr>
              <w:t>ième</w:t>
            </w:r>
            <w:r w:rsidR="009541E5">
              <w:rPr>
                <w:rFonts w:asciiTheme="minorHAnsi" w:hAnsiTheme="minorHAnsi"/>
                <w:sz w:val="20"/>
                <w:szCs w:val="20"/>
              </w:rPr>
              <w:t xml:space="preserve"> année</w:t>
            </w:r>
            <w:r w:rsidR="007D4E6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A0F08" w:rsidRPr="000D33D6" w:rsidRDefault="006A0F08" w:rsidP="006A0F08">
            <w:pPr>
              <w:pStyle w:val="Corpsdetexte"/>
              <w:spacing w:before="2"/>
              <w:jc w:val="both"/>
              <w:rPr>
                <w:rFonts w:asciiTheme="minorHAnsi" w:hAnsiTheme="minorHAnsi"/>
                <w:color w:val="1B8CBF"/>
                <w:sz w:val="12"/>
                <w:szCs w:val="12"/>
              </w:rPr>
            </w:pPr>
          </w:p>
          <w:p w:rsidR="006A0F08" w:rsidRDefault="006A0F08" w:rsidP="006A0F08">
            <w:pPr>
              <w:pStyle w:val="Corpsdetexte"/>
              <w:spacing w:before="2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1B8CBF"/>
              </w:rPr>
              <w:t>Méthode mobilisée 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464CD2" w:rsidRPr="00464CD2" w:rsidRDefault="00464CD2" w:rsidP="006A0F08">
            <w:pPr>
              <w:pStyle w:val="Corpsdetexte"/>
              <w:spacing w:before="2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:rsidR="00C64185" w:rsidRDefault="00C64185" w:rsidP="000D33D6">
            <w:pPr>
              <w:pStyle w:val="Corpsdetexte"/>
              <w:numPr>
                <w:ilvl w:val="0"/>
                <w:numId w:val="2"/>
              </w:numPr>
              <w:spacing w:before="2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Prévention des risques d’abandon ou de décrochage : réactivation et valorisation des acquis (retour d’expérience).</w:t>
            </w:r>
          </w:p>
          <w:p w:rsidR="006A0F08" w:rsidRDefault="006A0F08" w:rsidP="000D33D6">
            <w:pPr>
              <w:pStyle w:val="Corpsdetexte"/>
              <w:numPr>
                <w:ilvl w:val="0"/>
                <w:numId w:val="2"/>
              </w:numPr>
              <w:spacing w:before="2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Apprentissage </w:t>
            </w:r>
            <w:r w:rsidR="000D33D6">
              <w:rPr>
                <w:rFonts w:asciiTheme="minorHAnsi" w:hAnsiTheme="minorHAnsi"/>
                <w:sz w:val="20"/>
                <w:szCs w:val="20"/>
              </w:rPr>
              <w:t>du geste par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l’erreur</w:t>
            </w:r>
            <w:r w:rsidR="000D33D6">
              <w:rPr>
                <w:rFonts w:asciiTheme="minorHAnsi" w:hAnsiTheme="minorHAnsi"/>
                <w:sz w:val="20"/>
                <w:szCs w:val="20"/>
              </w:rPr>
              <w:t>. Mobilisation, compréhension et mise en œuvre du geste.</w:t>
            </w:r>
          </w:p>
          <w:p w:rsidR="000D33D6" w:rsidRDefault="000D33D6" w:rsidP="000D33D6">
            <w:pPr>
              <w:pStyle w:val="Corpsdetexte"/>
              <w:numPr>
                <w:ilvl w:val="0"/>
                <w:numId w:val="2"/>
              </w:numPr>
              <w:spacing w:before="2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Evaluation, débriefing, réajustement.</w:t>
            </w:r>
          </w:p>
          <w:p w:rsidR="006A0F08" w:rsidRPr="000D33D6" w:rsidRDefault="006A0F08" w:rsidP="006A0F08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1B8CBF"/>
                <w:sz w:val="12"/>
                <w:szCs w:val="12"/>
              </w:rPr>
            </w:pPr>
            <w:bookmarkStart w:id="0" w:name="_GoBack"/>
            <w:bookmarkEnd w:id="0"/>
          </w:p>
          <w:p w:rsidR="006A0F08" w:rsidRDefault="006A0F08" w:rsidP="006A0F08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1B8CBF"/>
              </w:rPr>
            </w:pPr>
            <w:r>
              <w:rPr>
                <w:rFonts w:asciiTheme="minorHAnsi" w:hAnsiTheme="minorHAnsi"/>
                <w:b/>
                <w:color w:val="1B8CBF"/>
              </w:rPr>
              <w:t>Modalité d’évaluation :</w:t>
            </w:r>
          </w:p>
          <w:p w:rsidR="00464CD2" w:rsidRPr="00464CD2" w:rsidRDefault="00464CD2" w:rsidP="006A0F08">
            <w:pPr>
              <w:pStyle w:val="Corpsdetexte"/>
              <w:spacing w:before="2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:rsidR="00A83BB3" w:rsidRPr="000D33D6" w:rsidRDefault="00FF0026" w:rsidP="000D33D6">
            <w:pPr>
              <w:pStyle w:val="Corpsdetexte"/>
              <w:numPr>
                <w:ilvl w:val="0"/>
                <w:numId w:val="2"/>
              </w:numPr>
              <w:spacing w:before="2"/>
              <w:ind w:left="42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Grille d’évaluation en fin de formation</w:t>
            </w:r>
            <w:r w:rsidR="000D33D6" w:rsidRPr="000D33D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A0F08" w:rsidRPr="007A0DEF" w:rsidRDefault="006A0F08" w:rsidP="00A83BB3">
            <w:pPr>
              <w:pStyle w:val="Corpsdetexte"/>
              <w:spacing w:before="2"/>
              <w:jc w:val="both"/>
              <w:rPr>
                <w:rFonts w:asciiTheme="minorHAnsi" w:hAnsiTheme="minorHAnsi"/>
                <w:sz w:val="8"/>
                <w:szCs w:val="8"/>
              </w:rPr>
            </w:pPr>
          </w:p>
          <w:p w:rsidR="00A83BB3" w:rsidRPr="001D5850" w:rsidRDefault="00A83BB3" w:rsidP="00A83BB3">
            <w:pPr>
              <w:pStyle w:val="Corpsdetexte"/>
              <w:spacing w:before="2"/>
              <w:rPr>
                <w:rFonts w:asciiTheme="minorHAnsi" w:hAnsiTheme="minorHAnsi"/>
                <w:b/>
                <w:color w:val="1B8CBF"/>
              </w:rPr>
            </w:pPr>
            <w:r w:rsidRPr="001D5850">
              <w:rPr>
                <w:rFonts w:asciiTheme="minorHAnsi" w:hAnsiTheme="minorHAnsi"/>
                <w:b/>
                <w:color w:val="1B8CBF"/>
              </w:rPr>
              <w:t xml:space="preserve">Intervenants : </w:t>
            </w:r>
          </w:p>
          <w:p w:rsidR="00A83BB3" w:rsidRPr="00464CD2" w:rsidRDefault="00A83BB3" w:rsidP="00A83BB3">
            <w:pPr>
              <w:pStyle w:val="Corpsdetexte"/>
              <w:spacing w:before="2"/>
              <w:rPr>
                <w:rFonts w:asciiTheme="minorHAnsi" w:hAnsiTheme="minorHAnsi"/>
                <w:b/>
                <w:color w:val="95B3D7" w:themeColor="accent1" w:themeTint="99"/>
                <w:sz w:val="12"/>
                <w:szCs w:val="12"/>
              </w:rPr>
            </w:pPr>
          </w:p>
          <w:p w:rsidR="00A83BB3" w:rsidRPr="005D1BBB" w:rsidRDefault="00A83BB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D1BBB">
              <w:rPr>
                <w:rFonts w:asciiTheme="minorHAnsi" w:hAnsiTheme="minorHAnsi"/>
                <w:sz w:val="20"/>
                <w:szCs w:val="20"/>
              </w:rPr>
              <w:t>Médecins et professionnels de santé spécialisés en soins d’urgence, formés à la pédagogie</w:t>
            </w:r>
            <w:r w:rsidR="007D4E6C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A83BB3" w:rsidRDefault="00A83BB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D1BBB">
              <w:rPr>
                <w:rFonts w:asciiTheme="minorHAnsi" w:hAnsiTheme="minorHAnsi"/>
                <w:sz w:val="20"/>
                <w:szCs w:val="20"/>
              </w:rPr>
              <w:t>Equipe pédagogique du CESU 07</w:t>
            </w:r>
            <w:r w:rsidR="007D4E6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83BB3" w:rsidRPr="007A0DEF" w:rsidRDefault="00A83BB3" w:rsidP="00A83BB3">
            <w:pPr>
              <w:pStyle w:val="Corpsdetexte"/>
              <w:rPr>
                <w:rFonts w:asciiTheme="minorHAnsi" w:hAnsiTheme="minorHAnsi"/>
                <w:sz w:val="8"/>
                <w:szCs w:val="8"/>
              </w:rPr>
            </w:pPr>
          </w:p>
          <w:p w:rsidR="00A83BB3" w:rsidRPr="001D5850" w:rsidRDefault="00A83BB3" w:rsidP="00A83BB3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1B8CBF"/>
              </w:rPr>
            </w:pPr>
            <w:r w:rsidRPr="001D5850">
              <w:rPr>
                <w:rFonts w:asciiTheme="minorHAnsi" w:hAnsiTheme="minorHAnsi"/>
                <w:b/>
                <w:color w:val="1B8CBF"/>
              </w:rPr>
              <w:t>Coordonnateurs :</w:t>
            </w:r>
          </w:p>
          <w:p w:rsidR="00A83BB3" w:rsidRPr="007A0DEF" w:rsidRDefault="00A83BB3" w:rsidP="00A83BB3">
            <w:pPr>
              <w:pStyle w:val="Corpsdetexte"/>
              <w:spacing w:before="2"/>
              <w:jc w:val="both"/>
              <w:rPr>
                <w:rFonts w:asciiTheme="minorHAnsi" w:hAnsiTheme="minorHAnsi"/>
                <w:b/>
                <w:color w:val="95B3D7" w:themeColor="accent1" w:themeTint="99"/>
                <w:sz w:val="8"/>
                <w:szCs w:val="8"/>
              </w:rPr>
            </w:pPr>
          </w:p>
          <w:p w:rsidR="00A83BB3" w:rsidRDefault="00A83BB3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Docteur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Lazhar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8234F">
              <w:rPr>
                <w:rFonts w:asciiTheme="minorHAnsi" w:hAnsiTheme="minorHAnsi"/>
                <w:sz w:val="20"/>
                <w:szCs w:val="20"/>
              </w:rPr>
              <w:t>CHELIHI</w:t>
            </w:r>
            <w:r>
              <w:rPr>
                <w:rFonts w:asciiTheme="minorHAnsi" w:hAnsiTheme="minorHAnsi"/>
                <w:sz w:val="20"/>
                <w:szCs w:val="20"/>
              </w:rPr>
              <w:t>, Médecin responsable du CESU 07, Praticien Hospitalier Urgentiste au SAMU 07</w:t>
            </w:r>
            <w:r w:rsidR="007D4E6C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:rsidR="00F853A8" w:rsidRDefault="00F853A8" w:rsidP="00A83BB3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Docteur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Abdelhak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</w:t>
            </w:r>
            <w:r w:rsidR="00B8234F">
              <w:rPr>
                <w:rFonts w:asciiTheme="minorHAnsi" w:hAnsiTheme="minorHAnsi"/>
                <w:sz w:val="20"/>
                <w:szCs w:val="20"/>
              </w:rPr>
              <w:t>EN</w:t>
            </w:r>
            <w:r w:rsidR="00464CD2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="00B8234F">
              <w:rPr>
                <w:rFonts w:asciiTheme="minorHAnsi" w:hAnsiTheme="minorHAnsi"/>
                <w:sz w:val="20"/>
                <w:szCs w:val="20"/>
              </w:rPr>
              <w:t>ZZOUZ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8234F">
              <w:rPr>
                <w:rFonts w:asciiTheme="minorHAnsi" w:hAnsiTheme="minorHAnsi"/>
                <w:sz w:val="20"/>
                <w:szCs w:val="20"/>
              </w:rPr>
              <w:t>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édecin </w:t>
            </w:r>
            <w:r w:rsidRPr="00F853A8">
              <w:rPr>
                <w:rFonts w:asciiTheme="minorHAnsi" w:hAnsiTheme="minorHAnsi"/>
                <w:sz w:val="20"/>
                <w:szCs w:val="20"/>
              </w:rPr>
              <w:t>responsable pédagogique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; </w:t>
            </w:r>
          </w:p>
          <w:p w:rsidR="00464CD2" w:rsidRPr="007A0DEF" w:rsidRDefault="009541E5" w:rsidP="005F04CC">
            <w:pPr>
              <w:pStyle w:val="Corpsdetexte"/>
              <w:numPr>
                <w:ilvl w:val="0"/>
                <w:numId w:val="2"/>
              </w:numPr>
              <w:spacing w:before="2"/>
              <w:ind w:left="465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7A0DEF">
              <w:rPr>
                <w:rFonts w:asciiTheme="minorHAnsi" w:hAnsiTheme="minorHAnsi"/>
                <w:sz w:val="20"/>
                <w:szCs w:val="20"/>
              </w:rPr>
              <w:t>Madame Nathali</w:t>
            </w:r>
            <w:r w:rsidR="00464CD2" w:rsidRPr="007A0DEF">
              <w:rPr>
                <w:rFonts w:asciiTheme="minorHAnsi" w:hAnsiTheme="minorHAnsi"/>
                <w:sz w:val="20"/>
                <w:szCs w:val="20"/>
              </w:rPr>
              <w:t>e P</w:t>
            </w:r>
            <w:r w:rsidR="00B8234F" w:rsidRPr="007A0DEF">
              <w:rPr>
                <w:rFonts w:asciiTheme="minorHAnsi" w:hAnsiTheme="minorHAnsi"/>
                <w:sz w:val="20"/>
                <w:szCs w:val="20"/>
              </w:rPr>
              <w:t>ERREIRA</w:t>
            </w:r>
            <w:r w:rsidR="00464CD2" w:rsidRPr="007A0DEF">
              <w:rPr>
                <w:rFonts w:asciiTheme="minorHAnsi" w:hAnsiTheme="minorHAnsi"/>
                <w:sz w:val="20"/>
                <w:szCs w:val="20"/>
              </w:rPr>
              <w:t xml:space="preserve">, Cadre de santé IDE </w:t>
            </w:r>
            <w:r w:rsidRPr="007A0DEF">
              <w:rPr>
                <w:rFonts w:asciiTheme="minorHAnsi" w:hAnsiTheme="minorHAnsi"/>
                <w:sz w:val="20"/>
                <w:szCs w:val="20"/>
              </w:rPr>
              <w:t>du CESU 07</w:t>
            </w:r>
            <w:r w:rsidR="007D4E6C" w:rsidRPr="007A0DE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83BB3" w:rsidRPr="00A83BB3" w:rsidRDefault="000D33D6" w:rsidP="007A0DEF">
            <w:pPr>
              <w:pStyle w:val="Corpsdetexte"/>
              <w:spacing w:before="2"/>
              <w:ind w:left="465"/>
              <w:jc w:val="right"/>
              <w:rPr>
                <w:rFonts w:asciiTheme="minorHAnsi" w:hAnsiTheme="minorHAnsi"/>
                <w:b/>
                <w:color w:val="95B3D7" w:themeColor="accent1" w:themeTint="99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95B3D7" w:themeColor="accent1" w:themeTint="99"/>
                <w:sz w:val="16"/>
                <w:szCs w:val="16"/>
              </w:rPr>
              <w:lastRenderedPageBreak/>
              <w:t>MAJ LE 0</w:t>
            </w:r>
            <w:r w:rsidR="007A0DEF">
              <w:rPr>
                <w:rFonts w:asciiTheme="minorHAnsi" w:hAnsiTheme="minorHAnsi"/>
                <w:b/>
                <w:color w:val="95B3D7" w:themeColor="accent1" w:themeTint="99"/>
                <w:sz w:val="16"/>
                <w:szCs w:val="16"/>
              </w:rPr>
              <w:t>1/03</w:t>
            </w:r>
            <w:r>
              <w:rPr>
                <w:rFonts w:asciiTheme="minorHAnsi" w:hAnsiTheme="minorHAnsi"/>
                <w:b/>
                <w:color w:val="95B3D7" w:themeColor="accent1" w:themeTint="99"/>
                <w:sz w:val="16"/>
                <w:szCs w:val="16"/>
              </w:rPr>
              <w:t>/202</w:t>
            </w:r>
            <w:r w:rsidR="007A0DEF">
              <w:rPr>
                <w:rFonts w:asciiTheme="minorHAnsi" w:hAnsiTheme="minorHAnsi"/>
                <w:b/>
                <w:color w:val="95B3D7" w:themeColor="accent1" w:themeTint="99"/>
                <w:sz w:val="16"/>
                <w:szCs w:val="16"/>
              </w:rPr>
              <w:t>2</w:t>
            </w:r>
          </w:p>
        </w:tc>
      </w:tr>
    </w:tbl>
    <w:p w:rsidR="00EB6E6E" w:rsidRPr="00464CD2" w:rsidRDefault="00EB6E6E" w:rsidP="000D33D6">
      <w:pPr>
        <w:pStyle w:val="Corpsdetexte"/>
        <w:spacing w:before="2"/>
        <w:rPr>
          <w:rFonts w:ascii="Calibri" w:hAnsi="Calibri" w:cs="Calibri"/>
          <w:sz w:val="8"/>
          <w:szCs w:val="8"/>
        </w:rPr>
      </w:pPr>
    </w:p>
    <w:sectPr w:rsidR="00EB6E6E" w:rsidRPr="00464CD2" w:rsidSect="00C16ED6">
      <w:headerReference w:type="default" r:id="rId10"/>
      <w:footerReference w:type="default" r:id="rId11"/>
      <w:pgSz w:w="11920" w:h="16850"/>
      <w:pgMar w:top="1320" w:right="780" w:bottom="1080" w:left="11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9D" w:rsidRDefault="00D916FA">
      <w:r>
        <w:separator/>
      </w:r>
    </w:p>
  </w:endnote>
  <w:endnote w:type="continuationSeparator" w:id="0">
    <w:p w:rsidR="0023099D" w:rsidRDefault="00D9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4B" w:rsidRPr="005D1BBB" w:rsidRDefault="00610B6C" w:rsidP="00610B6C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14"/>
        <w:szCs w:val="14"/>
      </w:rPr>
      <w:t>Centre d’Enseignement des Soins d’Urgences de l’Ardèche</w:t>
    </w:r>
  </w:p>
  <w:p w:rsidR="00610B6C" w:rsidRPr="005D1BBB" w:rsidRDefault="00610B6C" w:rsidP="00610B6C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14"/>
        <w:szCs w:val="14"/>
      </w:rPr>
      <w:t xml:space="preserve">Résidence </w:t>
    </w:r>
    <w:proofErr w:type="spellStart"/>
    <w:r w:rsidRPr="005D1BBB">
      <w:rPr>
        <w:rFonts w:asciiTheme="minorHAnsi" w:hAnsiTheme="minorHAnsi"/>
        <w:sz w:val="14"/>
        <w:szCs w:val="14"/>
      </w:rPr>
      <w:t>Montoulon</w:t>
    </w:r>
    <w:proofErr w:type="spellEnd"/>
    <w:r w:rsidRPr="005D1BBB">
      <w:rPr>
        <w:rFonts w:asciiTheme="minorHAnsi" w:hAnsiTheme="minorHAnsi"/>
        <w:sz w:val="14"/>
        <w:szCs w:val="14"/>
      </w:rPr>
      <w:t xml:space="preserve"> – Rue des anciens combattants d’Afrique du Nord – 07007 Privas</w:t>
    </w:r>
  </w:p>
  <w:p w:rsidR="00610B6C" w:rsidRPr="005D1BBB" w:rsidRDefault="00610B6C" w:rsidP="00610B6C">
    <w:pPr>
      <w:pStyle w:val="Pieddepage"/>
      <w:jc w:val="center"/>
      <w:rPr>
        <w:rFonts w:asciiTheme="minorHAnsi" w:hAnsiTheme="minorHAnsi"/>
        <w:sz w:val="14"/>
        <w:szCs w:val="14"/>
      </w:rPr>
    </w:pPr>
    <w:r w:rsidRPr="005D1BBB">
      <w:rPr>
        <w:rFonts w:asciiTheme="minorHAnsi" w:hAnsiTheme="minorHAnsi"/>
        <w:sz w:val="24"/>
        <w:szCs w:val="24"/>
      </w:rPr>
      <w:sym w:font="Webdings" w:char="F0C5"/>
    </w:r>
    <w:r w:rsidRPr="005D1BBB">
      <w:rPr>
        <w:rFonts w:asciiTheme="minorHAnsi" w:hAnsiTheme="minorHAnsi"/>
        <w:sz w:val="14"/>
        <w:szCs w:val="14"/>
      </w:rPr>
      <w:t xml:space="preserve"> 04 75 20 23 38 - @ : cesu07@ch-privas.fr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9D" w:rsidRDefault="00D916FA">
      <w:r>
        <w:separator/>
      </w:r>
    </w:p>
  </w:footnote>
  <w:footnote w:type="continuationSeparator" w:id="0">
    <w:p w:rsidR="0023099D" w:rsidRDefault="00D9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D6" w:rsidRPr="00C16ED6" w:rsidRDefault="00C16ED6" w:rsidP="00C16ED6">
    <w:pPr>
      <w:pStyle w:val="En-tte"/>
      <w:jc w:val="center"/>
      <w:rPr>
        <w:sz w:val="16"/>
        <w:szCs w:val="16"/>
      </w:rPr>
    </w:pPr>
    <w:r w:rsidRPr="00C16ED6">
      <w:rPr>
        <w:sz w:val="16"/>
        <w:szCs w:val="16"/>
      </w:rPr>
      <w:t xml:space="preserve">Page </w:t>
    </w:r>
    <w:r w:rsidRPr="00C16ED6">
      <w:rPr>
        <w:b/>
        <w:bCs/>
        <w:sz w:val="16"/>
        <w:szCs w:val="16"/>
      </w:rPr>
      <w:fldChar w:fldCharType="begin"/>
    </w:r>
    <w:r w:rsidRPr="00C16ED6">
      <w:rPr>
        <w:b/>
        <w:bCs/>
        <w:sz w:val="16"/>
        <w:szCs w:val="16"/>
      </w:rPr>
      <w:instrText>PAGE  \* Arabic  \* MERGEFORMAT</w:instrText>
    </w:r>
    <w:r w:rsidRPr="00C16ED6">
      <w:rPr>
        <w:b/>
        <w:bCs/>
        <w:sz w:val="16"/>
        <w:szCs w:val="16"/>
      </w:rPr>
      <w:fldChar w:fldCharType="separate"/>
    </w:r>
    <w:r w:rsidR="007A0DEF">
      <w:rPr>
        <w:b/>
        <w:bCs/>
        <w:noProof/>
        <w:sz w:val="16"/>
        <w:szCs w:val="16"/>
      </w:rPr>
      <w:t>2</w:t>
    </w:r>
    <w:r w:rsidRPr="00C16ED6">
      <w:rPr>
        <w:b/>
        <w:bCs/>
        <w:sz w:val="16"/>
        <w:szCs w:val="16"/>
      </w:rPr>
      <w:fldChar w:fldCharType="end"/>
    </w:r>
    <w:r w:rsidRPr="00C16ED6">
      <w:rPr>
        <w:sz w:val="16"/>
        <w:szCs w:val="16"/>
      </w:rPr>
      <w:t xml:space="preserve"> sur </w:t>
    </w:r>
    <w:r w:rsidRPr="00C16ED6">
      <w:rPr>
        <w:b/>
        <w:bCs/>
        <w:sz w:val="16"/>
        <w:szCs w:val="16"/>
      </w:rPr>
      <w:fldChar w:fldCharType="begin"/>
    </w:r>
    <w:r w:rsidRPr="00C16ED6">
      <w:rPr>
        <w:b/>
        <w:bCs/>
        <w:sz w:val="16"/>
        <w:szCs w:val="16"/>
      </w:rPr>
      <w:instrText>NUMPAGES  \* Arabic  \* MERGEFORMAT</w:instrText>
    </w:r>
    <w:r w:rsidRPr="00C16ED6">
      <w:rPr>
        <w:b/>
        <w:bCs/>
        <w:sz w:val="16"/>
        <w:szCs w:val="16"/>
      </w:rPr>
      <w:fldChar w:fldCharType="separate"/>
    </w:r>
    <w:r w:rsidR="007A0DEF">
      <w:rPr>
        <w:b/>
        <w:bCs/>
        <w:noProof/>
        <w:sz w:val="16"/>
        <w:szCs w:val="16"/>
      </w:rPr>
      <w:t>2</w:t>
    </w:r>
    <w:r w:rsidRPr="00C16ED6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29D5"/>
    <w:multiLevelType w:val="hybridMultilevel"/>
    <w:tmpl w:val="BC2A0BE6"/>
    <w:lvl w:ilvl="0" w:tplc="E536C78C">
      <w:start w:val="20"/>
      <w:numFmt w:val="bullet"/>
      <w:lvlText w:val="-"/>
      <w:lvlJc w:val="left"/>
      <w:pPr>
        <w:ind w:left="1080" w:hanging="360"/>
      </w:pPr>
      <w:rPr>
        <w:rFonts w:ascii="Calibri" w:eastAsia="Tahoma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9B3D7B"/>
    <w:multiLevelType w:val="hybridMultilevel"/>
    <w:tmpl w:val="A7A87920"/>
    <w:lvl w:ilvl="0" w:tplc="22BCF550">
      <w:numFmt w:val="bullet"/>
      <w:lvlText w:val="-"/>
      <w:lvlJc w:val="left"/>
      <w:pPr>
        <w:ind w:left="276" w:hanging="183"/>
      </w:pPr>
      <w:rPr>
        <w:rFonts w:ascii="Tahoma" w:eastAsia="Tahoma" w:hAnsi="Tahoma" w:cs="Tahoma" w:hint="default"/>
        <w:w w:val="100"/>
        <w:sz w:val="22"/>
        <w:szCs w:val="22"/>
        <w:lang w:val="fr-FR" w:eastAsia="fr-FR" w:bidi="fr-FR"/>
      </w:rPr>
    </w:lvl>
    <w:lvl w:ilvl="1" w:tplc="AB22DB96">
      <w:numFmt w:val="bullet"/>
      <w:lvlText w:val="•"/>
      <w:lvlJc w:val="left"/>
      <w:pPr>
        <w:ind w:left="1251" w:hanging="183"/>
      </w:pPr>
      <w:rPr>
        <w:rFonts w:hint="default"/>
        <w:lang w:val="fr-FR" w:eastAsia="fr-FR" w:bidi="fr-FR"/>
      </w:rPr>
    </w:lvl>
    <w:lvl w:ilvl="2" w:tplc="9A08B8C8">
      <w:numFmt w:val="bullet"/>
      <w:lvlText w:val="•"/>
      <w:lvlJc w:val="left"/>
      <w:pPr>
        <w:ind w:left="2222" w:hanging="183"/>
      </w:pPr>
      <w:rPr>
        <w:rFonts w:hint="default"/>
        <w:lang w:val="fr-FR" w:eastAsia="fr-FR" w:bidi="fr-FR"/>
      </w:rPr>
    </w:lvl>
    <w:lvl w:ilvl="3" w:tplc="5404B3AE">
      <w:numFmt w:val="bullet"/>
      <w:lvlText w:val="•"/>
      <w:lvlJc w:val="left"/>
      <w:pPr>
        <w:ind w:left="3193" w:hanging="183"/>
      </w:pPr>
      <w:rPr>
        <w:rFonts w:hint="default"/>
        <w:lang w:val="fr-FR" w:eastAsia="fr-FR" w:bidi="fr-FR"/>
      </w:rPr>
    </w:lvl>
    <w:lvl w:ilvl="4" w:tplc="ACF6E654">
      <w:numFmt w:val="bullet"/>
      <w:lvlText w:val="•"/>
      <w:lvlJc w:val="left"/>
      <w:pPr>
        <w:ind w:left="4164" w:hanging="183"/>
      </w:pPr>
      <w:rPr>
        <w:rFonts w:hint="default"/>
        <w:lang w:val="fr-FR" w:eastAsia="fr-FR" w:bidi="fr-FR"/>
      </w:rPr>
    </w:lvl>
    <w:lvl w:ilvl="5" w:tplc="A3E898CE">
      <w:numFmt w:val="bullet"/>
      <w:lvlText w:val="•"/>
      <w:lvlJc w:val="left"/>
      <w:pPr>
        <w:ind w:left="5135" w:hanging="183"/>
      </w:pPr>
      <w:rPr>
        <w:rFonts w:hint="default"/>
        <w:lang w:val="fr-FR" w:eastAsia="fr-FR" w:bidi="fr-FR"/>
      </w:rPr>
    </w:lvl>
    <w:lvl w:ilvl="6" w:tplc="B47C8046">
      <w:numFmt w:val="bullet"/>
      <w:lvlText w:val="•"/>
      <w:lvlJc w:val="left"/>
      <w:pPr>
        <w:ind w:left="6106" w:hanging="183"/>
      </w:pPr>
      <w:rPr>
        <w:rFonts w:hint="default"/>
        <w:lang w:val="fr-FR" w:eastAsia="fr-FR" w:bidi="fr-FR"/>
      </w:rPr>
    </w:lvl>
    <w:lvl w:ilvl="7" w:tplc="5F54A73C">
      <w:numFmt w:val="bullet"/>
      <w:lvlText w:val="•"/>
      <w:lvlJc w:val="left"/>
      <w:pPr>
        <w:ind w:left="7077" w:hanging="183"/>
      </w:pPr>
      <w:rPr>
        <w:rFonts w:hint="default"/>
        <w:lang w:val="fr-FR" w:eastAsia="fr-FR" w:bidi="fr-FR"/>
      </w:rPr>
    </w:lvl>
    <w:lvl w:ilvl="8" w:tplc="58A64E94">
      <w:numFmt w:val="bullet"/>
      <w:lvlText w:val="•"/>
      <w:lvlJc w:val="left"/>
      <w:pPr>
        <w:ind w:left="8048" w:hanging="183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>
      <o:colormenu v:ext="edit" fillcolor="none [660]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4B"/>
    <w:rsid w:val="000754BF"/>
    <w:rsid w:val="00097FDF"/>
    <w:rsid w:val="000D33D6"/>
    <w:rsid w:val="001114F2"/>
    <w:rsid w:val="00136969"/>
    <w:rsid w:val="001D5850"/>
    <w:rsid w:val="001E43CA"/>
    <w:rsid w:val="0023099D"/>
    <w:rsid w:val="0027554E"/>
    <w:rsid w:val="002B4D80"/>
    <w:rsid w:val="002C6B24"/>
    <w:rsid w:val="00346424"/>
    <w:rsid w:val="0035098B"/>
    <w:rsid w:val="00403DB4"/>
    <w:rsid w:val="00464CD2"/>
    <w:rsid w:val="004657C0"/>
    <w:rsid w:val="004D7E6C"/>
    <w:rsid w:val="004F311F"/>
    <w:rsid w:val="00502E83"/>
    <w:rsid w:val="00507E43"/>
    <w:rsid w:val="00543924"/>
    <w:rsid w:val="00543D10"/>
    <w:rsid w:val="005B2F8C"/>
    <w:rsid w:val="005D1BBB"/>
    <w:rsid w:val="005D60E0"/>
    <w:rsid w:val="00610B6C"/>
    <w:rsid w:val="006A0F08"/>
    <w:rsid w:val="006B36DF"/>
    <w:rsid w:val="00731A9D"/>
    <w:rsid w:val="00771A21"/>
    <w:rsid w:val="00776ECA"/>
    <w:rsid w:val="00793EDE"/>
    <w:rsid w:val="007A0DEF"/>
    <w:rsid w:val="007C723A"/>
    <w:rsid w:val="007D0A2D"/>
    <w:rsid w:val="007D4E6C"/>
    <w:rsid w:val="007E2382"/>
    <w:rsid w:val="007E4CB5"/>
    <w:rsid w:val="007F090D"/>
    <w:rsid w:val="007F6824"/>
    <w:rsid w:val="008B36B9"/>
    <w:rsid w:val="008E1E83"/>
    <w:rsid w:val="00926ECF"/>
    <w:rsid w:val="009541E5"/>
    <w:rsid w:val="00A33E42"/>
    <w:rsid w:val="00A83BB3"/>
    <w:rsid w:val="00AA199D"/>
    <w:rsid w:val="00AC759B"/>
    <w:rsid w:val="00B21AC4"/>
    <w:rsid w:val="00B34648"/>
    <w:rsid w:val="00B8234F"/>
    <w:rsid w:val="00BE50FD"/>
    <w:rsid w:val="00C16ED6"/>
    <w:rsid w:val="00C64185"/>
    <w:rsid w:val="00CC5FA0"/>
    <w:rsid w:val="00CF204B"/>
    <w:rsid w:val="00D916FA"/>
    <w:rsid w:val="00DC3ECA"/>
    <w:rsid w:val="00DF43B5"/>
    <w:rsid w:val="00E2464A"/>
    <w:rsid w:val="00E27F22"/>
    <w:rsid w:val="00EA33DE"/>
    <w:rsid w:val="00EB6E6E"/>
    <w:rsid w:val="00F34403"/>
    <w:rsid w:val="00F63CB0"/>
    <w:rsid w:val="00F853A8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 [660]" strokecolor="none"/>
    </o:shapedefaults>
    <o:shapelayout v:ext="edit">
      <o:idmap v:ext="edit" data="1"/>
    </o:shapelayout>
  </w:shapeDefaults>
  <w:decimalSymbol w:val=","/>
  <w:listSeparator w:val=";"/>
  <w14:docId w14:val="474479C7"/>
  <w15:docId w15:val="{DECFC83C-0F7A-4A9B-A107-290D83B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7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76"/>
    </w:pPr>
  </w:style>
  <w:style w:type="paragraph" w:customStyle="1" w:styleId="TableParagraph">
    <w:name w:val="Table Paragraph"/>
    <w:basedOn w:val="Normal"/>
    <w:uiPriority w:val="1"/>
    <w:qFormat/>
    <w:pPr>
      <w:ind w:left="107" w:right="600"/>
    </w:pPr>
  </w:style>
  <w:style w:type="table" w:styleId="Grilledutableau">
    <w:name w:val="Table Grid"/>
    <w:basedOn w:val="TableauNormal"/>
    <w:uiPriority w:val="39"/>
    <w:rsid w:val="004D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0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B6C"/>
    <w:rPr>
      <w:rFonts w:ascii="Tahoma" w:eastAsia="Tahoma" w:hAnsi="Tahoma" w:cs="Tahom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10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B6C"/>
    <w:rPr>
      <w:rFonts w:ascii="Tahoma" w:eastAsia="Tahoma" w:hAnsi="Tahoma" w:cs="Tahom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41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1E5"/>
    <w:rPr>
      <w:rFonts w:ascii="Segoe UI" w:eastAsia="Tahoma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 SC. Cadre</dc:creator>
  <cp:lastModifiedBy>SAMU Secretariat</cp:lastModifiedBy>
  <cp:revision>6</cp:revision>
  <cp:lastPrinted>2019-08-12T13:47:00Z</cp:lastPrinted>
  <dcterms:created xsi:type="dcterms:W3CDTF">2022-04-07T07:30:00Z</dcterms:created>
  <dcterms:modified xsi:type="dcterms:W3CDTF">2022-04-12T13:58:00Z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2019-08-09T00:00:00Z</vt:filetime>
  </property>
</Properties>
</file>